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9940C" w14:textId="77777777" w:rsidR="0096552A" w:rsidRPr="004E759D" w:rsidRDefault="0096552A" w:rsidP="0096552A">
      <w:pPr>
        <w:spacing w:line="312" w:lineRule="auto"/>
        <w:jc w:val="center"/>
        <w:rPr>
          <w:rFonts w:ascii="Arial" w:hAnsi="Arial" w:cs="Arial"/>
          <w:b/>
          <w:bCs/>
          <w:sz w:val="20"/>
          <w:szCs w:val="20"/>
        </w:rPr>
      </w:pPr>
    </w:p>
    <w:p w14:paraId="270173A4" w14:textId="77777777" w:rsidR="0096552A" w:rsidRPr="004E759D" w:rsidRDefault="0096552A" w:rsidP="0096552A">
      <w:pPr>
        <w:spacing w:line="312" w:lineRule="auto"/>
        <w:jc w:val="center"/>
        <w:rPr>
          <w:rFonts w:ascii="Arial" w:hAnsi="Arial" w:cs="Arial"/>
          <w:b/>
          <w:bCs/>
          <w:sz w:val="20"/>
          <w:szCs w:val="20"/>
        </w:rPr>
      </w:pPr>
    </w:p>
    <w:p w14:paraId="7DBE27E7" w14:textId="77777777" w:rsidR="0096552A" w:rsidRPr="004E759D" w:rsidRDefault="0096552A" w:rsidP="0096552A">
      <w:pPr>
        <w:spacing w:line="312" w:lineRule="auto"/>
        <w:jc w:val="center"/>
        <w:rPr>
          <w:rFonts w:ascii="Arial" w:hAnsi="Arial" w:cs="Arial"/>
          <w:b/>
          <w:bCs/>
          <w:sz w:val="20"/>
          <w:szCs w:val="20"/>
        </w:rPr>
      </w:pPr>
    </w:p>
    <w:p w14:paraId="030DB425" w14:textId="77777777"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14:paraId="3FC4A038" w14:textId="77777777" w:rsidR="003568FC" w:rsidRPr="00FD70DD" w:rsidRDefault="003568FC" w:rsidP="0096552A">
      <w:pPr>
        <w:spacing w:line="312" w:lineRule="auto"/>
        <w:jc w:val="center"/>
        <w:rPr>
          <w:rFonts w:asciiTheme="majorHAnsi" w:hAnsiTheme="majorHAnsi" w:cs="Arial"/>
          <w:b/>
          <w:bCs/>
        </w:rPr>
      </w:pPr>
    </w:p>
    <w:p w14:paraId="07C460A4" w14:textId="0D911399" w:rsidR="005215AF" w:rsidRPr="005215AF" w:rsidRDefault="005215AF" w:rsidP="005215AF">
      <w:pPr>
        <w:widowControl w:val="0"/>
        <w:spacing w:line="312" w:lineRule="auto"/>
        <w:jc w:val="center"/>
        <w:rPr>
          <w:rFonts w:asciiTheme="majorHAnsi" w:hAnsiTheme="majorHAnsi" w:cs="Arial"/>
          <w:b/>
          <w:bCs/>
        </w:rPr>
      </w:pPr>
      <w:r w:rsidRPr="005215AF">
        <w:rPr>
          <w:rFonts w:asciiTheme="majorHAnsi" w:hAnsiTheme="majorHAnsi" w:cs="Arial"/>
          <w:b/>
          <w:bCs/>
        </w:rPr>
        <w:t>„Przebudowa i modernizacja pomieszczeń studyjnych i Sali Koncertowej</w:t>
      </w:r>
      <w:r>
        <w:rPr>
          <w:rFonts w:asciiTheme="majorHAnsi" w:hAnsiTheme="majorHAnsi" w:cs="Arial"/>
          <w:b/>
          <w:bCs/>
        </w:rPr>
        <w:t xml:space="preserve"> </w:t>
      </w:r>
      <w:r w:rsidRPr="005215AF">
        <w:rPr>
          <w:rFonts w:asciiTheme="majorHAnsi" w:hAnsiTheme="majorHAnsi" w:cs="Arial"/>
          <w:b/>
          <w:bCs/>
        </w:rPr>
        <w:t>w budynku Uniwersytetu Muzycznego</w:t>
      </w:r>
      <w:r>
        <w:rPr>
          <w:rFonts w:asciiTheme="majorHAnsi" w:hAnsiTheme="majorHAnsi" w:cs="Arial"/>
          <w:b/>
          <w:bCs/>
        </w:rPr>
        <w:t xml:space="preserve"> Fryderyka Chopina w Warszawie”</w:t>
      </w:r>
    </w:p>
    <w:p w14:paraId="754367B3" w14:textId="13BC19B8" w:rsidR="00A268FA" w:rsidRPr="00A268FA" w:rsidRDefault="005215AF" w:rsidP="005215AF">
      <w:pPr>
        <w:widowControl w:val="0"/>
        <w:spacing w:line="312" w:lineRule="auto"/>
        <w:jc w:val="center"/>
        <w:rPr>
          <w:rFonts w:asciiTheme="majorHAnsi" w:hAnsiTheme="majorHAnsi" w:cs="Arial"/>
          <w:b/>
          <w:bCs/>
        </w:rPr>
      </w:pPr>
      <w:r w:rsidRPr="005215AF">
        <w:rPr>
          <w:rFonts w:asciiTheme="majorHAnsi" w:hAnsiTheme="majorHAnsi" w:cs="Arial"/>
          <w:b/>
          <w:bCs/>
        </w:rPr>
        <w:t>III etap - wykonanie robót budowlanych polegających na dostawie i montażu windy osobowej wraz z robotami towarzyszącymi w zakresie głównej klatki schodowej w budynku Uniwersytetu Muzycznego  Fryderyka Chopina w Warszawie przy ulicy Okólnik 2</w:t>
      </w:r>
    </w:p>
    <w:p w14:paraId="35EE2953" w14:textId="77777777" w:rsidR="00A268FA" w:rsidRPr="00A268FA" w:rsidRDefault="00A268FA" w:rsidP="00A268FA">
      <w:pPr>
        <w:widowControl w:val="0"/>
        <w:spacing w:line="312" w:lineRule="auto"/>
        <w:jc w:val="center"/>
        <w:rPr>
          <w:rFonts w:asciiTheme="majorHAnsi" w:hAnsiTheme="majorHAnsi" w:cs="Arial"/>
          <w:b/>
          <w:bCs/>
        </w:rPr>
      </w:pPr>
    </w:p>
    <w:p w14:paraId="0CB43331" w14:textId="7ADB0AF3"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w:t>
      </w:r>
      <w:r w:rsidR="00823C22">
        <w:rPr>
          <w:rFonts w:asciiTheme="majorHAnsi" w:hAnsiTheme="majorHAnsi" w:cs="Arial"/>
          <w:b/>
          <w:bCs/>
        </w:rPr>
        <w:t>2</w:t>
      </w:r>
      <w:r w:rsidR="005215AF">
        <w:rPr>
          <w:rFonts w:asciiTheme="majorHAnsi" w:hAnsiTheme="majorHAnsi" w:cs="Arial"/>
          <w:b/>
          <w:bCs/>
        </w:rPr>
        <w:t>4</w:t>
      </w:r>
      <w:r w:rsidRPr="00A268FA">
        <w:rPr>
          <w:rFonts w:asciiTheme="majorHAnsi" w:hAnsiTheme="majorHAnsi" w:cs="Arial"/>
          <w:b/>
          <w:bCs/>
        </w:rPr>
        <w:t>/0</w:t>
      </w:r>
      <w:r w:rsidR="005215AF">
        <w:rPr>
          <w:rFonts w:asciiTheme="majorHAnsi" w:hAnsiTheme="majorHAnsi" w:cs="Arial"/>
          <w:b/>
          <w:bCs/>
        </w:rPr>
        <w:t>9</w:t>
      </w:r>
      <w:r w:rsidRPr="00A268FA">
        <w:rPr>
          <w:rFonts w:asciiTheme="majorHAnsi" w:hAnsiTheme="majorHAnsi" w:cs="Arial"/>
          <w:b/>
          <w:bCs/>
        </w:rPr>
        <w:t>/2018/272/W/TL</w:t>
      </w:r>
    </w:p>
    <w:p w14:paraId="781C90B3" w14:textId="77777777" w:rsidR="0096552A" w:rsidRDefault="0096552A" w:rsidP="00427453">
      <w:pPr>
        <w:pStyle w:val="pkt"/>
        <w:spacing w:before="0" w:after="40"/>
        <w:ind w:left="0" w:firstLine="0"/>
        <w:rPr>
          <w:rFonts w:ascii="Calibri" w:hAnsi="Calibri" w:cs="Segoe UI"/>
          <w:b/>
          <w:bCs/>
          <w:kern w:val="32"/>
          <w:sz w:val="20"/>
        </w:rPr>
      </w:pPr>
    </w:p>
    <w:p w14:paraId="7AE8222D" w14:textId="77777777" w:rsidR="0018457D" w:rsidRPr="004E759D" w:rsidRDefault="0018457D" w:rsidP="00427453">
      <w:pPr>
        <w:pStyle w:val="pkt"/>
        <w:spacing w:before="0" w:after="40"/>
        <w:ind w:left="0" w:firstLine="0"/>
        <w:rPr>
          <w:rFonts w:ascii="Calibri" w:hAnsi="Calibri" w:cs="Segoe UI"/>
          <w:b/>
          <w:bCs/>
          <w:kern w:val="32"/>
          <w:sz w:val="20"/>
        </w:rPr>
      </w:pPr>
    </w:p>
    <w:p w14:paraId="367421FE" w14:textId="77777777"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2048DAAD" w14:textId="77777777"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25F9EAAD" w14:textId="77777777"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7FACC1CA" w14:textId="77777777"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21936582" w14:textId="77777777"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2EAA0146" w14:textId="77777777"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4AFF9420" w14:textId="77777777"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49E26438"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0D2B94F5" w14:textId="77777777"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BFE41F6" w14:textId="77777777"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14:paraId="443554BB" w14:textId="7777777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4D006605" w14:textId="7777777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356B0B9" w14:textId="77777777" w:rsidR="00BD11A4" w:rsidRPr="004E759D" w:rsidRDefault="00BD11A4" w:rsidP="00427453">
      <w:pPr>
        <w:pStyle w:val="pkt"/>
        <w:spacing w:before="0" w:after="40"/>
        <w:ind w:left="0" w:firstLine="0"/>
        <w:rPr>
          <w:rFonts w:asciiTheme="majorHAnsi" w:hAnsiTheme="majorHAnsi" w:cs="Segoe UI"/>
          <w:sz w:val="22"/>
          <w:szCs w:val="22"/>
        </w:rPr>
      </w:pPr>
    </w:p>
    <w:p w14:paraId="4FC67A0E" w14:textId="77777777"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600C1ED5"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Przedmiotem zamówienia jest III etap realizacji projektu czyli wykonanie w budynku Uniwersytetu Muzycznego Fryderyka Chopina w Warszawie robót budowlanych w zakresie dostawy i montażu windy przeszklonej w rejonie głównej klatki schodowej wraz z robotami towarzyszącymi. </w:t>
      </w:r>
    </w:p>
    <w:p w14:paraId="4C07BB07"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Projekt jako całość przewiduje przebudowę i modernizację pomieszczeń studyjnych i Sali Koncertowej w budynku Uniwersytetu Muzycznego Fryderyka Chopina wraz z zakupem wyposażenia niezbędnym do prowadzenia działalności kulturalnej, w tym – edukacji </w:t>
      </w:r>
      <w:r w:rsidRPr="005215AF">
        <w:rPr>
          <w:rFonts w:asciiTheme="majorHAnsi" w:hAnsiTheme="majorHAnsi" w:cs="Segoe UI"/>
          <w:sz w:val="22"/>
          <w:szCs w:val="22"/>
        </w:rPr>
        <w:lastRenderedPageBreak/>
        <w:t xml:space="preserve">artystycznej. </w:t>
      </w:r>
    </w:p>
    <w:p w14:paraId="5F9ED9BA"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Projekt jest dofinansowany przez Unię Europejską ze środków Europejskiego Funduszu Rozwoju Regionalnego w ramach Programu Operacyjnego Infrastruktura i Środowisko 2014-2020.</w:t>
      </w:r>
    </w:p>
    <w:p w14:paraId="6C139AC5" w14:textId="77777777" w:rsidR="005215AF" w:rsidRPr="005215AF" w:rsidRDefault="005215AF" w:rsidP="005215AF">
      <w:pPr>
        <w:tabs>
          <w:tab w:val="left" w:pos="3855"/>
        </w:tabs>
        <w:spacing w:after="40"/>
        <w:ind w:left="426"/>
        <w:jc w:val="both"/>
        <w:rPr>
          <w:rFonts w:asciiTheme="majorHAnsi" w:hAnsiTheme="majorHAnsi" w:cs="Segoe UI"/>
          <w:sz w:val="22"/>
          <w:szCs w:val="22"/>
        </w:rPr>
      </w:pPr>
    </w:p>
    <w:p w14:paraId="47256E7A" w14:textId="5E7EFE76"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Podstawowym celem zamówienia jest realizacja III etapu zamierzenia budowlanego objętego umową o dofinansowanie „Przebudowa i modernizacja pomieszczeń studyjnych i Sali Koncertowej w budynku Uniwersytetu Muzycznego Fryderyka Chopina w Warszawie</w:t>
      </w:r>
      <w:r w:rsidR="00D54427">
        <w:rPr>
          <w:rFonts w:asciiTheme="majorHAnsi" w:hAnsiTheme="majorHAnsi" w:cs="Segoe UI"/>
          <w:sz w:val="22"/>
          <w:szCs w:val="22"/>
        </w:rPr>
        <w:t>”</w:t>
      </w:r>
      <w:r w:rsidRPr="005215AF">
        <w:rPr>
          <w:rFonts w:asciiTheme="majorHAnsi" w:hAnsiTheme="majorHAnsi" w:cs="Segoe UI"/>
          <w:sz w:val="22"/>
          <w:szCs w:val="22"/>
        </w:rPr>
        <w:t xml:space="preserve"> w ramach działania 8.1 oś priorytetowa VIII Ochrona dziedzictwa kulturowego i rozwój zasobów kultury Programu Operacyjnego Infrastruktura i Środowisko 2014 – 2020 współfinansowanego przez Unię Europejską ze środków Europejskiego Funduszu Rozwoju Regionalnego w ramach Programu Infrastruktura i Środowisko. </w:t>
      </w:r>
    </w:p>
    <w:p w14:paraId="020C225B" w14:textId="77777777" w:rsidR="005215AF" w:rsidRPr="005215AF" w:rsidRDefault="005215AF" w:rsidP="005215AF">
      <w:pPr>
        <w:tabs>
          <w:tab w:val="left" w:pos="3855"/>
        </w:tabs>
        <w:spacing w:after="40"/>
        <w:ind w:left="426"/>
        <w:jc w:val="both"/>
        <w:rPr>
          <w:rFonts w:asciiTheme="majorHAnsi" w:hAnsiTheme="majorHAnsi" w:cs="Segoe UI"/>
          <w:sz w:val="22"/>
          <w:szCs w:val="22"/>
        </w:rPr>
      </w:pPr>
    </w:p>
    <w:p w14:paraId="268E9CFB"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Zakres prac obejmuje: </w:t>
      </w:r>
    </w:p>
    <w:p w14:paraId="48290B33" w14:textId="77777777" w:rsidR="005215AF" w:rsidRPr="005215AF" w:rsidRDefault="005215AF" w:rsidP="005215AF">
      <w:pPr>
        <w:tabs>
          <w:tab w:val="left" w:pos="3855"/>
        </w:tabs>
        <w:spacing w:after="40"/>
        <w:ind w:left="426"/>
        <w:jc w:val="both"/>
        <w:rPr>
          <w:rFonts w:asciiTheme="majorHAnsi" w:hAnsiTheme="majorHAnsi" w:cs="Segoe UI"/>
          <w:sz w:val="22"/>
          <w:szCs w:val="22"/>
        </w:rPr>
      </w:pPr>
    </w:p>
    <w:p w14:paraId="699F6EFA"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Wykonanie ogólnej koncepcji projektowej urządzenia dźwigowego. </w:t>
      </w:r>
    </w:p>
    <w:p w14:paraId="247169A7"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Wykonanie dokumentacji wykonawczej niezbędnej dla dostawy i montażu urządzenia dźwigowego.</w:t>
      </w:r>
    </w:p>
    <w:p w14:paraId="2DEEF6AC"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Wykonanie robót budowlanych towarzyszących wbudowaniu urządzenia dźwigowego, w tym np. dostosowanie podestów schodowych do przystanków oraz dostosowanie balustrad schodowych do dźwigu.</w:t>
      </w:r>
    </w:p>
    <w:p w14:paraId="4379F781"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Wykonanie systemu oddymiania klatki schodowej wraz z uzyskaniem pozytywnej opinii rzeczoznawcy ds. zabezpieczeń p.poż. w dokumentacji powykonawczej.</w:t>
      </w:r>
    </w:p>
    <w:p w14:paraId="3918F398" w14:textId="77777777" w:rsidR="005215AF" w:rsidRPr="005215AF" w:rsidRDefault="005215AF" w:rsidP="005215AF">
      <w:pPr>
        <w:tabs>
          <w:tab w:val="left" w:pos="3855"/>
        </w:tabs>
        <w:spacing w:after="40"/>
        <w:ind w:left="426"/>
        <w:jc w:val="both"/>
        <w:rPr>
          <w:rFonts w:asciiTheme="majorHAnsi" w:hAnsiTheme="majorHAnsi" w:cs="Segoe UI"/>
          <w:sz w:val="22"/>
          <w:szCs w:val="22"/>
        </w:rPr>
      </w:pPr>
    </w:p>
    <w:p w14:paraId="0D45DEFF"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Przekazanie Zamawiającemu dokumentacji budowy, w tym dokumentacji powykonawczej,</w:t>
      </w:r>
    </w:p>
    <w:p w14:paraId="4C8888C5"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Wykonanie testów, badań i ekspertyz, o ile takie okażą się niezbędne  w trakcie budowy i po zakończeniu robót,</w:t>
      </w:r>
    </w:p>
    <w:p w14:paraId="2CF3C6E2"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przygotowanie i uczestniczenie w odbiorach UDT i uzyskanie decyzji zezwalającej na eksploatację dźwigu,</w:t>
      </w:r>
    </w:p>
    <w:p w14:paraId="1F21935C"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Udzielenie gwarancji. </w:t>
      </w:r>
    </w:p>
    <w:p w14:paraId="661F004B"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Szczegółowy zakres z uwzględnieniem wyłączenia prac nie ujętych w III etapie inwestycji określają:</w:t>
      </w:r>
    </w:p>
    <w:p w14:paraId="4E5B2F36" w14:textId="6442400A" w:rsidR="005215AF" w:rsidRPr="005215AF" w:rsidRDefault="001443B9" w:rsidP="005215AF">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1) </w:t>
      </w:r>
      <w:r w:rsidR="005215AF" w:rsidRPr="005215AF">
        <w:rPr>
          <w:rFonts w:asciiTheme="majorHAnsi" w:hAnsiTheme="majorHAnsi" w:cs="Segoe UI"/>
          <w:sz w:val="22"/>
          <w:szCs w:val="22"/>
        </w:rPr>
        <w:t>specyfikacja istotnych warunków zamówienia wraz z załącznikami,</w:t>
      </w:r>
    </w:p>
    <w:p w14:paraId="1B2F0F06" w14:textId="77220B53" w:rsidR="005215AF" w:rsidRPr="005215AF" w:rsidRDefault="001443B9" w:rsidP="005215AF">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2) </w:t>
      </w:r>
      <w:r w:rsidR="005215AF" w:rsidRPr="005215AF">
        <w:rPr>
          <w:rFonts w:asciiTheme="majorHAnsi" w:hAnsiTheme="majorHAnsi" w:cs="Segoe UI"/>
          <w:sz w:val="22"/>
          <w:szCs w:val="22"/>
        </w:rPr>
        <w:t>projekt wykonawczy.</w:t>
      </w:r>
    </w:p>
    <w:p w14:paraId="77601BF0" w14:textId="1B39432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Zamawiający oczekuje w pierwszej kolejności przedstawienia ogólnej koncepcji projektowej urządz</w:t>
      </w:r>
      <w:r w:rsidR="001443B9">
        <w:rPr>
          <w:rFonts w:asciiTheme="majorHAnsi" w:hAnsiTheme="majorHAnsi" w:cs="Segoe UI"/>
          <w:sz w:val="22"/>
          <w:szCs w:val="22"/>
        </w:rPr>
        <w:t>enia dźwigowego do akceptacji.</w:t>
      </w:r>
    </w:p>
    <w:p w14:paraId="3D1CC052"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Prace przygotowawcze i zabezpieczające należy uzgodnić z Zamawiającym w terminie do trzech tygodni po podpisaniu Umowy.</w:t>
      </w:r>
    </w:p>
    <w:p w14:paraId="130AE6A1"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UWAGA : </w:t>
      </w:r>
    </w:p>
    <w:p w14:paraId="243E63FD" w14:textId="7ED1EE54"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pięć miesięcy od podpisania umowy. Wszelkie otwory w ścianach zewnętrznych dla wyodrębnionego rejonu prac należy wyposażyć w szczelne przegrody stosownie do rodzaju prowadzonych prac tak, aby zminimalizować ich uciążliwość dla </w:t>
      </w:r>
      <w:r w:rsidRPr="005215AF">
        <w:rPr>
          <w:rFonts w:asciiTheme="majorHAnsi" w:hAnsiTheme="majorHAnsi" w:cs="Segoe UI"/>
          <w:sz w:val="22"/>
          <w:szCs w:val="22"/>
        </w:rPr>
        <w:lastRenderedPageBreak/>
        <w:t xml:space="preserve">Uczelni. </w:t>
      </w:r>
    </w:p>
    <w:p w14:paraId="088EAEEA" w14:textId="77777777" w:rsidR="005215AF" w:rsidRPr="005215AF"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 xml:space="preserve">Wykonywanie prac głośnych należy planować w dostosowaniu do kalendarza wydarzeń artystycznych Uczelni. </w:t>
      </w:r>
    </w:p>
    <w:p w14:paraId="64D8FDDA" w14:textId="77777777" w:rsidR="005215AF" w:rsidRPr="005215AF" w:rsidRDefault="005215AF" w:rsidP="005215AF">
      <w:pPr>
        <w:tabs>
          <w:tab w:val="left" w:pos="3855"/>
        </w:tabs>
        <w:spacing w:after="40"/>
        <w:ind w:left="426"/>
        <w:jc w:val="both"/>
        <w:rPr>
          <w:rFonts w:asciiTheme="majorHAnsi" w:hAnsiTheme="majorHAnsi" w:cs="Segoe UI"/>
          <w:sz w:val="22"/>
          <w:szCs w:val="22"/>
        </w:rPr>
      </w:pPr>
      <w:bookmarkStart w:id="0" w:name="_Hlk524555518"/>
      <w:r w:rsidRPr="005215AF">
        <w:rPr>
          <w:rFonts w:asciiTheme="majorHAnsi" w:hAnsiTheme="majorHAnsi" w:cs="Segoe UI"/>
          <w:sz w:val="22"/>
          <w:szCs w:val="22"/>
        </w:rPr>
        <w:t>Złożony przez Wykonawcę wraz z ofertą harmonogram prac zostanie w terminie 3 tygodni od podpisania umowy uzupełniony o wskazówki Zamawiającego (o ile takie będą niezbędne), i po zaakceptowaniu przez Zamawiającego Wykonawca złoży harmonogram-rzeczowo finansowy, (dalej „Harmonogram rzeczowo - finansowy”).</w:t>
      </w:r>
    </w:p>
    <w:p w14:paraId="26B2417B" w14:textId="738F92E5" w:rsidR="006B0E7E" w:rsidRDefault="005215AF" w:rsidP="005215AF">
      <w:pPr>
        <w:tabs>
          <w:tab w:val="left" w:pos="3855"/>
        </w:tabs>
        <w:spacing w:after="40"/>
        <w:ind w:left="426"/>
        <w:jc w:val="both"/>
        <w:rPr>
          <w:rFonts w:asciiTheme="majorHAnsi" w:hAnsiTheme="majorHAnsi" w:cs="Segoe UI"/>
          <w:sz w:val="22"/>
          <w:szCs w:val="22"/>
        </w:rPr>
      </w:pPr>
      <w:r w:rsidRPr="005215AF">
        <w:rPr>
          <w:rFonts w:asciiTheme="majorHAnsi" w:hAnsiTheme="majorHAnsi" w:cs="Segoe UI"/>
          <w:sz w:val="22"/>
          <w:szCs w:val="22"/>
        </w:rPr>
        <w:t>Harmonogram rzeczowo-finansowy może być modyfikowany w trakcie realizacji Umowy wyłącznie za zgodą Zamawiającego i jedynie w zakresie zmian dotyczących pośrednich terminów realizacji poszczególnych części Umowy, z tym zastrzeżeniem, że nie mogą one spowodować wydłużenia terminu realizacji przedmiotu zamówienia.</w:t>
      </w:r>
    </w:p>
    <w:bookmarkEnd w:id="0"/>
    <w:p w14:paraId="66036150" w14:textId="77777777" w:rsidR="005215AF" w:rsidRDefault="005215AF" w:rsidP="005215AF">
      <w:pPr>
        <w:tabs>
          <w:tab w:val="left" w:pos="3855"/>
        </w:tabs>
        <w:spacing w:after="40"/>
        <w:ind w:left="426"/>
        <w:jc w:val="both"/>
        <w:rPr>
          <w:rFonts w:asciiTheme="majorHAnsi" w:hAnsiTheme="majorHAnsi" w:cs="Segoe UI"/>
          <w:sz w:val="22"/>
          <w:szCs w:val="22"/>
        </w:rPr>
      </w:pPr>
    </w:p>
    <w:p w14:paraId="3122731C" w14:textId="1F86E53A" w:rsidR="00A268FA" w:rsidRPr="00A268FA" w:rsidRDefault="00A268FA" w:rsidP="006B0E7E">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14:paraId="63424006"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45000000-7</w:t>
      </w:r>
      <w:r w:rsidRPr="005215AF">
        <w:rPr>
          <w:rFonts w:ascii="Calibri" w:eastAsia="Calibri" w:hAnsi="Calibri" w:cs="Calibri"/>
          <w:sz w:val="22"/>
          <w:szCs w:val="22"/>
          <w:lang w:eastAsia="en-US"/>
        </w:rPr>
        <w:tab/>
        <w:t>Roboty budowlane</w:t>
      </w:r>
    </w:p>
    <w:p w14:paraId="7F9F09E8"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45111300-1</w:t>
      </w:r>
      <w:r w:rsidRPr="005215AF">
        <w:rPr>
          <w:rFonts w:ascii="Calibri" w:eastAsia="Calibri" w:hAnsi="Calibri" w:cs="Calibri"/>
          <w:sz w:val="22"/>
          <w:szCs w:val="22"/>
          <w:lang w:eastAsia="en-US"/>
        </w:rPr>
        <w:tab/>
        <w:t>Roboty rozbiórkowe</w:t>
      </w:r>
    </w:p>
    <w:p w14:paraId="134C006C"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45223000-6</w:t>
      </w:r>
      <w:r w:rsidRPr="005215AF">
        <w:rPr>
          <w:rFonts w:ascii="Calibri" w:eastAsia="Calibri" w:hAnsi="Calibri" w:cs="Calibri"/>
          <w:sz w:val="22"/>
          <w:szCs w:val="22"/>
          <w:lang w:eastAsia="en-US"/>
        </w:rPr>
        <w:tab/>
        <w:t>Roboty budowlane w zakresie konstrukcji</w:t>
      </w:r>
    </w:p>
    <w:p w14:paraId="65B8DB84"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45262110-5</w:t>
      </w:r>
      <w:r w:rsidRPr="005215AF">
        <w:rPr>
          <w:rFonts w:ascii="Calibri" w:eastAsia="Calibri" w:hAnsi="Calibri" w:cs="Calibri"/>
          <w:sz w:val="22"/>
          <w:szCs w:val="22"/>
          <w:lang w:eastAsia="en-US"/>
        </w:rPr>
        <w:tab/>
        <w:t>Wznoszenie rusztowań</w:t>
      </w:r>
    </w:p>
    <w:p w14:paraId="7FCA3E33"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45262520-2</w:t>
      </w:r>
      <w:r w:rsidRPr="005215AF">
        <w:rPr>
          <w:rFonts w:ascii="Calibri" w:eastAsia="Calibri" w:hAnsi="Calibri" w:cs="Calibri"/>
          <w:sz w:val="22"/>
          <w:szCs w:val="22"/>
          <w:lang w:eastAsia="en-US"/>
        </w:rPr>
        <w:tab/>
        <w:t>Roboty murowe</w:t>
      </w:r>
    </w:p>
    <w:p w14:paraId="0CC13646"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ArialNarrow" w:hAnsi="Calibri" w:cs="Calibri"/>
          <w:sz w:val="22"/>
          <w:szCs w:val="22"/>
          <w:lang w:eastAsia="en-US"/>
        </w:rPr>
        <w:t>45262300-4</w:t>
      </w:r>
      <w:r w:rsidRPr="005215AF">
        <w:rPr>
          <w:rFonts w:ascii="Calibri" w:eastAsia="ArialNarrow" w:hAnsi="Calibri" w:cs="Calibri"/>
          <w:sz w:val="22"/>
          <w:szCs w:val="22"/>
          <w:lang w:eastAsia="en-US"/>
        </w:rPr>
        <w:tab/>
        <w:t>Betonowanie</w:t>
      </w:r>
    </w:p>
    <w:p w14:paraId="6B4BC5C3" w14:textId="77777777" w:rsidR="005215AF" w:rsidRPr="005215AF" w:rsidRDefault="005215AF" w:rsidP="005215AF">
      <w:pPr>
        <w:ind w:left="1440"/>
        <w:contextualSpacing/>
        <w:jc w:val="both"/>
        <w:rPr>
          <w:rFonts w:ascii="Calibri" w:eastAsia="Calibri" w:hAnsi="Calibri" w:cs="Calibri"/>
          <w:sz w:val="22"/>
          <w:szCs w:val="22"/>
          <w:lang w:eastAsia="en-US"/>
        </w:rPr>
      </w:pPr>
      <w:r w:rsidRPr="005215AF">
        <w:rPr>
          <w:rFonts w:ascii="Calibri" w:eastAsia="ArialNarrow" w:hAnsi="Calibri" w:cs="Calibri"/>
          <w:sz w:val="22"/>
          <w:szCs w:val="22"/>
          <w:lang w:eastAsia="en-US"/>
        </w:rPr>
        <w:t>45262310-7</w:t>
      </w:r>
      <w:r w:rsidRPr="005215AF">
        <w:rPr>
          <w:rFonts w:ascii="Calibri" w:eastAsia="ArialNarrow" w:hAnsi="Calibri" w:cs="Calibri"/>
          <w:sz w:val="22"/>
          <w:szCs w:val="22"/>
          <w:lang w:eastAsia="en-US"/>
        </w:rPr>
        <w:tab/>
        <w:t>Zbrojenie</w:t>
      </w:r>
      <w:r w:rsidRPr="005215AF">
        <w:rPr>
          <w:rFonts w:ascii="Calibri" w:eastAsia="Calibri" w:hAnsi="Calibri" w:cs="Calibri"/>
          <w:sz w:val="22"/>
          <w:szCs w:val="22"/>
          <w:lang w:eastAsia="en-US"/>
        </w:rPr>
        <w:t xml:space="preserve"> </w:t>
      </w:r>
    </w:p>
    <w:p w14:paraId="54EEBBBB" w14:textId="77777777" w:rsidR="005215AF" w:rsidRPr="005215AF" w:rsidRDefault="005215AF" w:rsidP="005215AF">
      <w:pPr>
        <w:ind w:left="1275" w:firstLine="141"/>
        <w:jc w:val="both"/>
        <w:rPr>
          <w:rFonts w:ascii="Calibri" w:eastAsia="Calibri" w:hAnsi="Calibri" w:cs="Calibri"/>
          <w:sz w:val="22"/>
          <w:szCs w:val="22"/>
          <w:lang w:eastAsia="en-US"/>
        </w:rPr>
      </w:pPr>
      <w:r w:rsidRPr="005215AF">
        <w:rPr>
          <w:rFonts w:ascii="Calibri" w:eastAsia="Calibri" w:hAnsi="Calibri" w:cs="Calibri"/>
          <w:sz w:val="22"/>
          <w:szCs w:val="22"/>
          <w:lang w:eastAsia="en-US"/>
        </w:rPr>
        <w:t>45262210-6</w:t>
      </w:r>
      <w:r w:rsidRPr="005215AF">
        <w:rPr>
          <w:rFonts w:ascii="Calibri" w:eastAsia="Calibri" w:hAnsi="Calibri" w:cs="Calibri"/>
          <w:sz w:val="22"/>
          <w:szCs w:val="22"/>
          <w:lang w:eastAsia="en-US"/>
        </w:rPr>
        <w:tab/>
        <w:t>Fundamentowanie</w:t>
      </w:r>
    </w:p>
    <w:p w14:paraId="65A4D25E" w14:textId="77777777" w:rsidR="005215AF" w:rsidRPr="005215AF" w:rsidRDefault="005215AF" w:rsidP="005215AF">
      <w:pPr>
        <w:autoSpaceDE w:val="0"/>
        <w:autoSpaceDN w:val="0"/>
        <w:adjustRightInd w:val="0"/>
        <w:spacing w:after="200" w:line="276" w:lineRule="auto"/>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45311000-0</w:t>
      </w:r>
      <w:r w:rsidRPr="005215AF">
        <w:rPr>
          <w:rFonts w:ascii="Calibri" w:eastAsia="Calibri" w:hAnsi="Calibri" w:cs="Calibri"/>
          <w:sz w:val="22"/>
          <w:szCs w:val="22"/>
          <w:lang w:eastAsia="en-US"/>
        </w:rPr>
        <w:tab/>
        <w:t>Roboty w zakresie okablowania oraz instalacji elektrycznych</w:t>
      </w:r>
    </w:p>
    <w:p w14:paraId="7F274D64" w14:textId="77777777" w:rsidR="005215AF" w:rsidRPr="005215AF" w:rsidRDefault="005215AF" w:rsidP="005215AF">
      <w:pPr>
        <w:autoSpaceDE w:val="0"/>
        <w:autoSpaceDN w:val="0"/>
        <w:adjustRightInd w:val="0"/>
        <w:spacing w:after="200" w:line="276" w:lineRule="auto"/>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45311100-1</w:t>
      </w:r>
      <w:r w:rsidRPr="005215AF">
        <w:rPr>
          <w:rFonts w:ascii="Calibri" w:eastAsia="Calibri" w:hAnsi="Calibri" w:cs="Calibri"/>
          <w:sz w:val="22"/>
          <w:szCs w:val="22"/>
          <w:lang w:eastAsia="en-US"/>
        </w:rPr>
        <w:tab/>
        <w:t>Roboty w zakresie okablowania elektrycznego,</w:t>
      </w:r>
    </w:p>
    <w:p w14:paraId="21D0EF17" w14:textId="77777777" w:rsidR="005215AF" w:rsidRPr="005215AF" w:rsidRDefault="005215AF" w:rsidP="005215AF">
      <w:pPr>
        <w:autoSpaceDE w:val="0"/>
        <w:autoSpaceDN w:val="0"/>
        <w:adjustRightInd w:val="0"/>
        <w:spacing w:after="200" w:line="276" w:lineRule="auto"/>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45311200-2</w:t>
      </w:r>
      <w:r w:rsidRPr="005215AF">
        <w:rPr>
          <w:rFonts w:ascii="Calibri" w:eastAsia="Calibri" w:hAnsi="Calibri" w:cs="Calibri"/>
          <w:sz w:val="22"/>
          <w:szCs w:val="22"/>
          <w:lang w:eastAsia="en-US"/>
        </w:rPr>
        <w:tab/>
        <w:t>Roboty w zakresie instalacji elektrycznych:</w:t>
      </w:r>
    </w:p>
    <w:p w14:paraId="6770FF46" w14:textId="77777777" w:rsidR="005215AF" w:rsidRPr="005215AF" w:rsidRDefault="005215AF" w:rsidP="005215AF">
      <w:pPr>
        <w:autoSpaceDE w:val="0"/>
        <w:autoSpaceDN w:val="0"/>
        <w:adjustRightInd w:val="0"/>
        <w:spacing w:after="200" w:line="276" w:lineRule="auto"/>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42416100-6</w:t>
      </w:r>
      <w:r w:rsidRPr="005215AF">
        <w:rPr>
          <w:rFonts w:ascii="Calibri" w:eastAsia="Calibri" w:hAnsi="Calibri" w:cs="Calibri"/>
          <w:sz w:val="22"/>
          <w:szCs w:val="22"/>
          <w:lang w:eastAsia="en-US"/>
        </w:rPr>
        <w:tab/>
        <w:t>Windy</w:t>
      </w:r>
    </w:p>
    <w:p w14:paraId="3ED86132" w14:textId="77777777" w:rsidR="005215AF" w:rsidRDefault="005215AF" w:rsidP="005215AF">
      <w:pPr>
        <w:autoSpaceDE w:val="0"/>
        <w:autoSpaceDN w:val="0"/>
        <w:adjustRightInd w:val="0"/>
        <w:spacing w:after="200" w:line="276" w:lineRule="auto"/>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45313100-5</w:t>
      </w:r>
      <w:r w:rsidRPr="005215AF">
        <w:rPr>
          <w:rFonts w:ascii="Calibri" w:eastAsia="Calibri" w:hAnsi="Calibri" w:cs="Calibri"/>
          <w:sz w:val="22"/>
          <w:szCs w:val="22"/>
          <w:lang w:eastAsia="en-US"/>
        </w:rPr>
        <w:tab/>
        <w:t>Instalowanie wind</w:t>
      </w:r>
    </w:p>
    <w:p w14:paraId="0A3208E5" w14:textId="0E15A20B" w:rsidR="00A268FA" w:rsidRPr="005215AF" w:rsidRDefault="005215AF" w:rsidP="005215AF">
      <w:pPr>
        <w:autoSpaceDE w:val="0"/>
        <w:autoSpaceDN w:val="0"/>
        <w:adjustRightInd w:val="0"/>
        <w:spacing w:after="200" w:line="276" w:lineRule="auto"/>
        <w:ind w:left="1440"/>
        <w:contextualSpacing/>
        <w:jc w:val="both"/>
        <w:rPr>
          <w:rFonts w:ascii="Calibri" w:eastAsia="Calibri" w:hAnsi="Calibri" w:cs="Calibri"/>
          <w:sz w:val="22"/>
          <w:szCs w:val="22"/>
          <w:lang w:eastAsia="en-US"/>
        </w:rPr>
      </w:pPr>
      <w:r w:rsidRPr="005215AF">
        <w:rPr>
          <w:rFonts w:ascii="Calibri" w:eastAsia="Calibri" w:hAnsi="Calibri" w:cs="Calibri"/>
          <w:sz w:val="22"/>
          <w:szCs w:val="22"/>
          <w:lang w:eastAsia="en-US"/>
        </w:rPr>
        <w:t>45343000-3</w:t>
      </w:r>
      <w:r w:rsidRPr="005215AF">
        <w:rPr>
          <w:rFonts w:ascii="Calibri" w:eastAsia="Calibri" w:hAnsi="Calibri" w:cs="Calibri"/>
          <w:sz w:val="22"/>
          <w:szCs w:val="22"/>
          <w:lang w:eastAsia="en-US"/>
        </w:rPr>
        <w:tab/>
        <w:t>Roboty instalacyjne przeciwpożarowe</w:t>
      </w:r>
    </w:p>
    <w:p w14:paraId="3C8BE89F" w14:textId="77777777" w:rsidR="00F05CE3" w:rsidRPr="00BB1A2F" w:rsidRDefault="00F05CE3" w:rsidP="00A268F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5E67F4C6" w14:textId="77777777"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14:paraId="5526480A" w14:textId="77777777"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14:paraId="38A687FE" w14:textId="77777777" w:rsidR="00FD70DD" w:rsidRPr="00BB1A2F" w:rsidRDefault="00FD70DD" w:rsidP="00F05CE3">
      <w:pPr>
        <w:tabs>
          <w:tab w:val="left" w:pos="3855"/>
        </w:tabs>
        <w:spacing w:after="40"/>
        <w:ind w:left="426"/>
        <w:jc w:val="both"/>
        <w:rPr>
          <w:rFonts w:ascii="Calibri" w:hAnsi="Calibri"/>
          <w:sz w:val="22"/>
          <w:szCs w:val="22"/>
        </w:rPr>
      </w:pPr>
    </w:p>
    <w:p w14:paraId="67BBE560" w14:textId="77777777"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2E5B865E" w14:textId="77777777"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083E8C9C" w14:textId="050D6D67"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CC0335">
        <w:rPr>
          <w:rFonts w:asciiTheme="majorHAnsi" w:hAnsiTheme="majorHAnsi"/>
          <w:sz w:val="22"/>
          <w:szCs w:val="22"/>
        </w:rPr>
        <w:t xml:space="preserve">6 / </w:t>
      </w:r>
      <w:r w:rsidR="00B011C3" w:rsidRPr="00CC0335">
        <w:rPr>
          <w:rFonts w:asciiTheme="majorHAnsi" w:hAnsiTheme="majorHAnsi"/>
          <w:sz w:val="22"/>
          <w:szCs w:val="22"/>
        </w:rPr>
        <w:t>7</w:t>
      </w:r>
      <w:r w:rsidR="00CC0335">
        <w:rPr>
          <w:rFonts w:asciiTheme="majorHAnsi" w:hAnsiTheme="majorHAnsi" w:cs="Segoe UI"/>
          <w:sz w:val="22"/>
          <w:szCs w:val="22"/>
        </w:rPr>
        <w:t xml:space="preserve"> ustawy </w:t>
      </w:r>
      <w:proofErr w:type="spellStart"/>
      <w:r w:rsidR="00CC0335">
        <w:rPr>
          <w:rFonts w:asciiTheme="majorHAnsi" w:hAnsiTheme="majorHAnsi" w:cs="Segoe UI"/>
          <w:sz w:val="22"/>
          <w:szCs w:val="22"/>
        </w:rPr>
        <w:t>Pzp</w:t>
      </w:r>
      <w:proofErr w:type="spellEnd"/>
      <w:r w:rsidRPr="004E759D">
        <w:rPr>
          <w:rFonts w:asciiTheme="majorHAnsi" w:hAnsiTheme="majorHAnsi" w:cs="Segoe UI"/>
          <w:sz w:val="22"/>
          <w:szCs w:val="22"/>
        </w:rPr>
        <w:t>.</w:t>
      </w:r>
    </w:p>
    <w:p w14:paraId="62A4E295" w14:textId="77777777"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6A956AE2" w14:textId="6F2ACA21"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14:paraId="01324A81" w14:textId="2C37BBE7"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W przypadku wystąpie</w:t>
      </w:r>
      <w:r w:rsidR="00CC0335">
        <w:rPr>
          <w:rFonts w:asciiTheme="majorHAnsi" w:hAnsiTheme="majorHAnsi" w:cstheme="majorHAnsi"/>
          <w:sz w:val="22"/>
          <w:szCs w:val="22"/>
        </w:rPr>
        <w:t xml:space="preserve">nia w dokumentacji projektowej </w:t>
      </w:r>
      <w:r w:rsidRPr="00015D18">
        <w:rPr>
          <w:rFonts w:asciiTheme="majorHAnsi" w:hAnsiTheme="majorHAnsi" w:cstheme="majorHAnsi"/>
          <w:sz w:val="22"/>
          <w:szCs w:val="22"/>
        </w:rPr>
        <w:t xml:space="preserve">opisu przedmiotu zamówienia przez </w:t>
      </w:r>
      <w:r w:rsidRPr="00015D18">
        <w:rPr>
          <w:rFonts w:asciiTheme="majorHAnsi" w:hAnsiTheme="majorHAnsi" w:cstheme="majorHAnsi"/>
          <w:sz w:val="22"/>
          <w:szCs w:val="22"/>
        </w:rPr>
        <w:lastRenderedPageBreak/>
        <w:t xml:space="preserve">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14:paraId="0160E7A5" w14:textId="4073BC4F"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w:t>
      </w:r>
      <w:r w:rsidR="00CC0335">
        <w:rPr>
          <w:rFonts w:asciiTheme="majorHAnsi" w:hAnsiTheme="majorHAnsi" w:cstheme="majorHAnsi"/>
          <w:sz w:val="22"/>
          <w:szCs w:val="22"/>
        </w:rPr>
        <w:t>,</w:t>
      </w:r>
      <w:r w:rsidRPr="00015D18">
        <w:rPr>
          <w:rFonts w:asciiTheme="majorHAnsi" w:hAnsiTheme="majorHAnsi" w:cstheme="majorHAnsi"/>
          <w:sz w:val="22"/>
          <w:szCs w:val="22"/>
        </w:rPr>
        <w:t xml:space="preserve"> czy odpowiadają one wymaganiom postawionym w dokumentacji projektowej. Zaoferowane materiały równoważne muszą odpowiadać co do jakości wymogom wyrobów opisanych w SIWZ.</w:t>
      </w:r>
    </w:p>
    <w:p w14:paraId="7DA361EE" w14:textId="6187AB1C" w:rsidR="0015667B" w:rsidRPr="008D10F7" w:rsidRDefault="0015667B" w:rsidP="00B16E5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w:t>
      </w:r>
      <w:r w:rsidR="00CC0335">
        <w:rPr>
          <w:rFonts w:asciiTheme="majorHAnsi" w:hAnsiTheme="majorHAnsi"/>
          <w:sz w:val="22"/>
          <w:szCs w:val="22"/>
          <w14:numForm w14:val="lining"/>
        </w:rPr>
        <w:t>awy, wymaga zatrudnienia przez W</w:t>
      </w:r>
      <w:r w:rsidRPr="008D10F7">
        <w:rPr>
          <w:rFonts w:asciiTheme="majorHAnsi" w:hAnsiTheme="majorHAnsi"/>
          <w:sz w:val="22"/>
          <w:szCs w:val="22"/>
          <w14:numForm w14:val="lining"/>
        </w:rPr>
        <w:t>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(t.</w:t>
      </w:r>
      <w:r w:rsidR="00745FFB">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 xml:space="preserve">j. Dz. U. z 2018 r. </w:t>
      </w:r>
      <w:r w:rsidR="00745FFB">
        <w:rPr>
          <w:rFonts w:asciiTheme="majorHAnsi" w:hAnsiTheme="majorHAnsi"/>
          <w:sz w:val="22"/>
          <w:szCs w:val="22"/>
          <w14:numForm w14:val="lining"/>
        </w:rPr>
        <w:t xml:space="preserve">poz. 917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14:paraId="7FF0ED9D" w14:textId="77777777"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14:paraId="58D8A52E" w14:textId="4E42F04A"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zatrudnienie osób, o których mowa w pkt 4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2017 r. poz. 847</w:t>
      </w:r>
      <w:r w:rsidR="00745FFB">
        <w:rPr>
          <w:rFonts w:asciiTheme="majorHAnsi" w:hAnsiTheme="majorHAnsi"/>
          <w:sz w:val="22"/>
          <w:szCs w:val="22"/>
          <w14:numForm w14:val="lining"/>
        </w:rPr>
        <w:t xml:space="preserve">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14:paraId="0A45CD60" w14:textId="77777777" w:rsidR="0015667B" w:rsidRPr="008D10F7" w:rsidRDefault="0015667B" w:rsidP="00DA22F1">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14:paraId="32E4926D"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05D21C12" w14:textId="77777777"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688B820E" w14:textId="26C31075" w:rsidR="00E37F70" w:rsidRDefault="00A268FA" w:rsidP="00427453">
      <w:pPr>
        <w:pStyle w:val="pkt"/>
        <w:spacing w:before="0" w:after="40"/>
        <w:ind w:left="0" w:firstLine="0"/>
        <w:rPr>
          <w:rFonts w:asciiTheme="majorHAnsi" w:hAnsiTheme="majorHAnsi"/>
          <w:sz w:val="22"/>
          <w:szCs w:val="22"/>
        </w:rPr>
      </w:pPr>
      <w:r w:rsidRPr="00A268FA">
        <w:rPr>
          <w:rFonts w:asciiTheme="majorHAnsi" w:hAnsiTheme="majorHAnsi"/>
          <w:sz w:val="22"/>
          <w:szCs w:val="22"/>
        </w:rPr>
        <w:t xml:space="preserve">Wymagany termin realizacji zamówienia - </w:t>
      </w:r>
      <w:r w:rsidR="00E83DE9" w:rsidRPr="00E83DE9">
        <w:rPr>
          <w:rFonts w:asciiTheme="majorHAnsi" w:hAnsiTheme="majorHAnsi"/>
          <w:sz w:val="22"/>
          <w:szCs w:val="22"/>
        </w:rPr>
        <w:t>nie później niż do dnia 16.08.2019 r., przy czym termin realizacji zamówienia stanowi kryterium oceny ofert.</w:t>
      </w:r>
    </w:p>
    <w:p w14:paraId="4B0930AC" w14:textId="77777777" w:rsidR="008721EC" w:rsidRDefault="008721EC" w:rsidP="00427453">
      <w:pPr>
        <w:pStyle w:val="pkt"/>
        <w:spacing w:before="0" w:after="40"/>
        <w:ind w:left="0" w:firstLine="0"/>
        <w:rPr>
          <w:rFonts w:asciiTheme="majorHAnsi" w:hAnsiTheme="majorHAnsi" w:cs="Segoe UI"/>
          <w:b/>
          <w:sz w:val="22"/>
          <w:szCs w:val="22"/>
        </w:rPr>
      </w:pPr>
    </w:p>
    <w:p w14:paraId="3A9D0B4E" w14:textId="77777777"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35C77A7D"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40B2EE5E" w14:textId="6F921B5B"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w:t>
      </w:r>
      <w:r w:rsidR="00745FFB">
        <w:rPr>
          <w:rFonts w:asciiTheme="majorHAnsi" w:hAnsiTheme="majorHAnsi"/>
          <w:bCs/>
          <w:sz w:val="22"/>
          <w:szCs w:val="22"/>
        </w:rPr>
        <w:t xml:space="preserve">ustawy </w:t>
      </w:r>
      <w:proofErr w:type="spellStart"/>
      <w:r w:rsidR="00745FFB">
        <w:rPr>
          <w:rFonts w:asciiTheme="majorHAnsi" w:hAnsiTheme="majorHAnsi"/>
          <w:bCs/>
          <w:sz w:val="22"/>
          <w:szCs w:val="22"/>
        </w:rPr>
        <w:t>Pzp</w:t>
      </w:r>
      <w:proofErr w:type="spellEnd"/>
      <w:r w:rsidR="00745FFB">
        <w:rPr>
          <w:rFonts w:asciiTheme="majorHAnsi" w:hAnsiTheme="majorHAnsi"/>
          <w:bCs/>
          <w:sz w:val="22"/>
          <w:szCs w:val="22"/>
        </w:rPr>
        <w:t xml:space="preserve"> </w:t>
      </w:r>
      <w:r w:rsidR="003B1E6C" w:rsidRPr="00B9069A">
        <w:rPr>
          <w:rFonts w:asciiTheme="majorHAnsi" w:hAnsiTheme="majorHAnsi"/>
          <w:bCs/>
          <w:sz w:val="22"/>
          <w:szCs w:val="22"/>
        </w:rPr>
        <w:t>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00745FFB">
        <w:rPr>
          <w:rFonts w:asciiTheme="majorHAnsi" w:hAnsiTheme="majorHAnsi"/>
          <w:bCs/>
          <w:sz w:val="22"/>
          <w:szCs w:val="22"/>
        </w:rPr>
        <w:t xml:space="preserve"> ustawy </w:t>
      </w:r>
      <w:proofErr w:type="spellStart"/>
      <w:r w:rsidR="00745FFB">
        <w:rPr>
          <w:rFonts w:asciiTheme="majorHAnsi" w:hAnsiTheme="majorHAnsi"/>
          <w:bCs/>
          <w:sz w:val="22"/>
          <w:szCs w:val="22"/>
        </w:rPr>
        <w:t>Pzp</w:t>
      </w:r>
      <w:proofErr w:type="spellEnd"/>
      <w:r w:rsidRPr="00B9069A">
        <w:rPr>
          <w:rFonts w:asciiTheme="majorHAnsi" w:hAnsiTheme="majorHAnsi"/>
          <w:bCs/>
          <w:sz w:val="22"/>
          <w:szCs w:val="22"/>
        </w:rPr>
        <w:t>;</w:t>
      </w:r>
    </w:p>
    <w:p w14:paraId="2B6F67A3" w14:textId="77777777"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6BE7A9BC" w14:textId="77777777"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lastRenderedPageBreak/>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3167831D" w14:textId="77777777"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6B1DC613" w14:textId="77777777"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7044BF3C" w14:textId="77777777"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18695636"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1C1D215F" w14:textId="1396041B"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w:t>
      </w:r>
      <w:r w:rsidR="00E83DE9">
        <w:rPr>
          <w:rFonts w:asciiTheme="majorHAnsi" w:hAnsiTheme="majorHAnsi" w:cs="Segoe UI"/>
          <w:sz w:val="22"/>
          <w:szCs w:val="22"/>
        </w:rPr>
        <w:t>m</w:t>
      </w:r>
      <w:r w:rsidR="00E83DE9" w:rsidRPr="00E83DE9">
        <w:rPr>
          <w:rFonts w:asciiTheme="majorHAnsi" w:hAnsiTheme="majorHAnsi" w:cs="Segoe UI"/>
          <w:sz w:val="22"/>
          <w:szCs w:val="22"/>
        </w:rPr>
        <w:t>ontaż</w:t>
      </w:r>
      <w:r w:rsidR="00E83DE9">
        <w:rPr>
          <w:rFonts w:asciiTheme="majorHAnsi" w:hAnsiTheme="majorHAnsi" w:cs="Segoe UI"/>
          <w:sz w:val="22"/>
          <w:szCs w:val="22"/>
        </w:rPr>
        <w:t>u</w:t>
      </w:r>
      <w:r w:rsidR="00E83DE9" w:rsidRPr="00E83DE9">
        <w:rPr>
          <w:rFonts w:asciiTheme="majorHAnsi" w:hAnsiTheme="majorHAnsi" w:cs="Segoe UI"/>
          <w:sz w:val="22"/>
          <w:szCs w:val="22"/>
        </w:rPr>
        <w:t xml:space="preserve"> windy w budynku użyteczności publicznej (z wyjątkiem obiektów mieszkaniowych) z przynajmniej 3 przystankami (trzy kondygnacje) a wartość </w:t>
      </w:r>
      <w:r w:rsidR="00E83DE9">
        <w:rPr>
          <w:rFonts w:asciiTheme="majorHAnsi" w:hAnsiTheme="majorHAnsi" w:cs="Segoe UI"/>
          <w:sz w:val="22"/>
          <w:szCs w:val="22"/>
        </w:rPr>
        <w:t xml:space="preserve">każdego </w:t>
      </w:r>
      <w:r w:rsidR="00E83DE9" w:rsidRPr="00E83DE9">
        <w:rPr>
          <w:rFonts w:asciiTheme="majorHAnsi" w:hAnsiTheme="majorHAnsi" w:cs="Segoe UI"/>
          <w:sz w:val="22"/>
          <w:szCs w:val="22"/>
        </w:rPr>
        <w:t>zamówienia wynosiła przynajmniej 500.000,00 zł brutto</w:t>
      </w:r>
      <w:r w:rsidR="0015667B" w:rsidRPr="0015667B">
        <w:rPr>
          <w:rFonts w:asciiTheme="majorHAnsi" w:hAnsiTheme="majorHAnsi" w:cs="Segoe UI"/>
          <w:sz w:val="22"/>
          <w:szCs w:val="22"/>
        </w:rPr>
        <w:t xml:space="preserve">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14:paraId="2496057E" w14:textId="77777777" w:rsidR="00A268FA" w:rsidRDefault="00A268FA" w:rsidP="00A268FA">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90A67" w:rsidRPr="00990A67">
        <w:rPr>
          <w:rFonts w:asciiTheme="majorHAnsi" w:hAnsiTheme="majorHAnsi" w:cs="Segoe UI"/>
          <w:sz w:val="22"/>
          <w:szCs w:val="22"/>
        </w:rPr>
        <w:t>Wykonawca winien udokumentować posiadanie osób zdolnych do wykonania zamówienia poprzez wykazanie, że osoby uczestniczące w wykonaniu zamówienia posiadają odpowiednie kwalifikacje do wykonania zamówienia tj. dysponują lub będą dysponować co najmniej:</w:t>
      </w:r>
    </w:p>
    <w:p w14:paraId="5D36AAC4" w14:textId="37444356" w:rsidR="00A268FA" w:rsidRPr="00E83DE9" w:rsidRDefault="00A268FA" w:rsidP="00E83DE9">
      <w:pPr>
        <w:tabs>
          <w:tab w:val="left" w:pos="1134"/>
        </w:tabs>
        <w:spacing w:after="40"/>
        <w:ind w:left="3114"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w:t>
      </w:r>
      <w:r w:rsidR="00990A67">
        <w:rPr>
          <w:rFonts w:asciiTheme="majorHAnsi" w:hAnsiTheme="majorHAnsi" w:cstheme="majorHAnsi"/>
          <w:sz w:val="22"/>
          <w:szCs w:val="22"/>
        </w:rPr>
        <w:t>iem</w:t>
      </w:r>
      <w:r w:rsidRPr="00D136EB">
        <w:rPr>
          <w:rFonts w:asciiTheme="majorHAnsi" w:hAnsiTheme="majorHAnsi" w:cstheme="majorHAnsi"/>
          <w:sz w:val="22"/>
          <w:szCs w:val="22"/>
        </w:rPr>
        <w:t xml:space="preserve"> Budowy posiadający</w:t>
      </w:r>
      <w:r w:rsidR="00990A67">
        <w:rPr>
          <w:rFonts w:asciiTheme="majorHAnsi" w:hAnsiTheme="majorHAnsi" w:cstheme="majorHAnsi"/>
          <w:sz w:val="22"/>
          <w:szCs w:val="22"/>
        </w:rPr>
        <w:t>m</w:t>
      </w:r>
      <w:r w:rsidR="00E83DE9">
        <w:rPr>
          <w:rFonts w:asciiTheme="majorHAnsi" w:hAnsiTheme="majorHAnsi" w:cstheme="majorHAnsi"/>
          <w:sz w:val="22"/>
          <w:szCs w:val="22"/>
        </w:rPr>
        <w:t xml:space="preserve"> </w:t>
      </w:r>
      <w:r w:rsidRPr="00E83DE9">
        <w:rPr>
          <w:rFonts w:asciiTheme="majorHAnsi" w:hAnsiTheme="majorHAnsi" w:cstheme="majorHAnsi"/>
          <w:sz w:val="22"/>
          <w:szCs w:val="22"/>
        </w:rPr>
        <w:t>uprawnienia budowlane do kierowania robotami budowlanymi bez ograniczeń w specjalności konstrukcyjno-budowlanej</w:t>
      </w:r>
      <w:r w:rsidR="00E83DE9">
        <w:rPr>
          <w:rFonts w:asciiTheme="majorHAnsi" w:hAnsiTheme="majorHAnsi" w:cstheme="majorHAnsi"/>
          <w:sz w:val="22"/>
          <w:szCs w:val="22"/>
        </w:rPr>
        <w:t>.</w:t>
      </w:r>
    </w:p>
    <w:p w14:paraId="15E8CF6F" w14:textId="29DCF076" w:rsidR="00A268FA" w:rsidRDefault="00BA3819" w:rsidP="00E83DE9">
      <w:pPr>
        <w:autoSpaceDE w:val="0"/>
        <w:autoSpaceDN w:val="0"/>
        <w:adjustRightInd w:val="0"/>
        <w:ind w:left="311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00A268FA" w:rsidRPr="00D136EB">
        <w:rPr>
          <w:rFonts w:asciiTheme="majorHAnsi" w:eastAsiaTheme="minorEastAsia" w:hAnsiTheme="majorHAnsi" w:cstheme="majorHAnsi"/>
          <w:bCs/>
          <w:color w:val="000000"/>
          <w:sz w:val="22"/>
          <w:szCs w:val="22"/>
        </w:rPr>
        <w:t xml:space="preserve"> </w:t>
      </w:r>
      <w:r w:rsidR="00A268FA"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00A268FA" w:rsidRPr="00D136EB">
        <w:rPr>
          <w:rFonts w:asciiTheme="majorHAnsi" w:eastAsiaTheme="minorEastAsia" w:hAnsiTheme="majorHAnsi" w:cstheme="majorHAnsi"/>
          <w:bCs/>
          <w:color w:val="000000"/>
          <w:sz w:val="22"/>
          <w:szCs w:val="22"/>
        </w:rPr>
        <w:t xml:space="preserve"> robót elektrycznych i elektroenergetycznych posiadający</w:t>
      </w:r>
      <w:r w:rsidR="00E83DE9">
        <w:rPr>
          <w:rFonts w:asciiTheme="majorHAnsi" w:eastAsiaTheme="minorEastAsia" w:hAnsiTheme="majorHAnsi" w:cstheme="majorHAnsi"/>
          <w:bCs/>
          <w:color w:val="000000"/>
          <w:sz w:val="22"/>
          <w:szCs w:val="22"/>
        </w:rPr>
        <w:t>m</w:t>
      </w:r>
      <w:r w:rsidR="00A268FA" w:rsidRPr="00D136EB">
        <w:rPr>
          <w:rFonts w:asciiTheme="majorHAnsi" w:eastAsiaTheme="minorEastAsia" w:hAnsiTheme="majorHAnsi" w:cstheme="majorHAnsi"/>
          <w:color w:val="000000"/>
          <w:sz w:val="22"/>
          <w:szCs w:val="22"/>
        </w:rPr>
        <w:t xml:space="preserve"> uprawnienia budowlane do kierowania robotami budowlanymi bez ograniczeń w specjalności instalacyjnej w zakresie sieci, instalacji i urządzeń elektrycz</w:t>
      </w:r>
      <w:r w:rsidR="00E83DE9">
        <w:rPr>
          <w:rFonts w:asciiTheme="majorHAnsi" w:eastAsiaTheme="minorEastAsia" w:hAnsiTheme="majorHAnsi" w:cstheme="majorHAnsi"/>
          <w:color w:val="000000"/>
          <w:sz w:val="22"/>
          <w:szCs w:val="22"/>
        </w:rPr>
        <w:t>nych i elektroenergetycznych.</w:t>
      </w:r>
    </w:p>
    <w:p w14:paraId="37A7790C" w14:textId="267C42E2" w:rsidR="00CE7EB2" w:rsidRDefault="00CE7EB2" w:rsidP="00E83DE9">
      <w:pPr>
        <w:autoSpaceDE w:val="0"/>
        <w:autoSpaceDN w:val="0"/>
        <w:adjustRightInd w:val="0"/>
        <w:ind w:left="311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C.</w:t>
      </w:r>
      <w:r>
        <w:rPr>
          <w:rFonts w:asciiTheme="majorHAnsi" w:eastAsiaTheme="minorEastAsia" w:hAnsiTheme="majorHAnsi" w:cstheme="majorHAnsi"/>
          <w:color w:val="000000"/>
          <w:sz w:val="22"/>
          <w:szCs w:val="22"/>
        </w:rPr>
        <w:tab/>
      </w:r>
      <w:r w:rsidRPr="00CE7EB2">
        <w:rPr>
          <w:rFonts w:asciiTheme="majorHAnsi" w:eastAsiaTheme="minorEastAsia" w:hAnsiTheme="majorHAnsi" w:cstheme="majorHAnsi"/>
          <w:color w:val="000000"/>
          <w:sz w:val="22"/>
          <w:szCs w:val="22"/>
        </w:rPr>
        <w:t>Kierownik</w:t>
      </w:r>
      <w:r w:rsidR="0066347A">
        <w:rPr>
          <w:rFonts w:asciiTheme="majorHAnsi" w:eastAsiaTheme="minorEastAsia" w:hAnsiTheme="majorHAnsi" w:cstheme="majorHAnsi"/>
          <w:color w:val="000000"/>
          <w:sz w:val="22"/>
          <w:szCs w:val="22"/>
        </w:rPr>
        <w:t>iem</w:t>
      </w:r>
      <w:r w:rsidRPr="00CE7EB2">
        <w:rPr>
          <w:rFonts w:asciiTheme="majorHAnsi" w:eastAsiaTheme="minorEastAsia" w:hAnsiTheme="majorHAnsi" w:cstheme="majorHAnsi"/>
          <w:color w:val="000000"/>
          <w:sz w:val="22"/>
          <w:szCs w:val="22"/>
        </w:rPr>
        <w:t xml:space="preserve"> robót sanitarnych posiadający</w:t>
      </w:r>
      <w:r w:rsidR="0066347A">
        <w:rPr>
          <w:rFonts w:asciiTheme="majorHAnsi" w:eastAsiaTheme="minorEastAsia" w:hAnsiTheme="majorHAnsi" w:cstheme="majorHAnsi"/>
          <w:color w:val="000000"/>
          <w:sz w:val="22"/>
          <w:szCs w:val="22"/>
        </w:rPr>
        <w:t>m</w:t>
      </w:r>
      <w:r w:rsidRPr="00CE7EB2">
        <w:rPr>
          <w:rFonts w:asciiTheme="majorHAnsi" w:eastAsiaTheme="minorEastAsia" w:hAnsiTheme="majorHAnsi" w:cstheme="majorHAnsi"/>
          <w:color w:val="000000"/>
          <w:sz w:val="22"/>
          <w:szCs w:val="22"/>
        </w:rPr>
        <w:t xml:space="preserve"> uprawnienia budowlane do kierowania robotami budowlanymi bez ograniczeń w specjalności instalacyjnej w zakresie sieci, instalacji i urządzeń cieplnych, wentylacyjnych, gazowych, wodociągowych i kanalizacyjnych lub równoważnych wydanych na podstawie wcześniej obowiązujących przepisów.</w:t>
      </w:r>
    </w:p>
    <w:p w14:paraId="16029706" w14:textId="77777777" w:rsidR="0066347A" w:rsidRPr="00BA3819" w:rsidRDefault="0066347A" w:rsidP="00E83DE9">
      <w:pPr>
        <w:autoSpaceDE w:val="0"/>
        <w:autoSpaceDN w:val="0"/>
        <w:adjustRightInd w:val="0"/>
        <w:ind w:left="3114" w:hanging="990"/>
        <w:jc w:val="both"/>
        <w:rPr>
          <w:rFonts w:asciiTheme="majorHAnsi" w:eastAsiaTheme="minorEastAsia" w:hAnsiTheme="majorHAnsi" w:cstheme="majorHAnsi"/>
          <w:color w:val="000000"/>
          <w:sz w:val="22"/>
          <w:szCs w:val="22"/>
        </w:rPr>
      </w:pPr>
    </w:p>
    <w:p w14:paraId="5556A0EC" w14:textId="081EAD39"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w:t>
      </w:r>
    </w:p>
    <w:p w14:paraId="77686D73" w14:textId="77777777"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B16E5D" w:rsidRPr="00B16E5D">
        <w:rPr>
          <w:rFonts w:asciiTheme="majorHAnsi" w:hAnsiTheme="majorHAnsi" w:cs="Segoe UI"/>
          <w:sz w:val="22"/>
          <w:szCs w:val="22"/>
        </w:rPr>
        <w:t>(t. j. Dz. U. z 2017 r. poz. 1332, 1529, z 2018 r. poz. 12, 317, 352, 650)</w:t>
      </w:r>
      <w:r w:rsidRPr="00183032">
        <w:rPr>
          <w:rFonts w:asciiTheme="majorHAnsi" w:hAnsiTheme="majorHAnsi" w:cs="Segoe UI"/>
          <w:sz w:val="22"/>
          <w:szCs w:val="22"/>
        </w:rPr>
        <w:t xml:space="preserve">, rozumie przez to również odpowiadające im ważne uprawnienia budowlane, wydane na podstawie </w:t>
      </w:r>
      <w:r w:rsidRPr="00183032">
        <w:rPr>
          <w:rFonts w:asciiTheme="majorHAnsi" w:hAnsiTheme="majorHAnsi" w:cs="Segoe UI"/>
          <w:sz w:val="22"/>
          <w:szCs w:val="22"/>
        </w:rPr>
        <w:lastRenderedPageBreak/>
        <w:t xml:space="preserve">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00B16E5D" w:rsidRPr="00B16E5D">
        <w:rPr>
          <w:rFonts w:asciiTheme="majorHAnsi" w:hAnsiTheme="majorHAnsi" w:cs="Segoe UI"/>
          <w:sz w:val="22"/>
          <w:szCs w:val="22"/>
        </w:rPr>
        <w:t xml:space="preserve">w ustawie z dnia 22 grudnia 2015 r. o zasadach uznawania kwalifikacji zawodowych nabytych w państwach członkowskich Unii Europejskiej (Dz. U. z 2016 r. poz. 65 z </w:t>
      </w:r>
      <w:proofErr w:type="spellStart"/>
      <w:r w:rsidR="00B16E5D" w:rsidRPr="00B16E5D">
        <w:rPr>
          <w:rFonts w:asciiTheme="majorHAnsi" w:hAnsiTheme="majorHAnsi" w:cs="Segoe UI"/>
          <w:sz w:val="22"/>
          <w:szCs w:val="22"/>
        </w:rPr>
        <w:t>późn</w:t>
      </w:r>
      <w:proofErr w:type="spellEnd"/>
      <w:r w:rsidR="00B16E5D" w:rsidRPr="00B16E5D">
        <w:rPr>
          <w:rFonts w:asciiTheme="majorHAnsi" w:hAnsiTheme="majorHAnsi" w:cs="Segoe UI"/>
          <w:sz w:val="22"/>
          <w:szCs w:val="22"/>
        </w:rPr>
        <w:t>. zm.)</w:t>
      </w:r>
      <w:r w:rsidRPr="00183032">
        <w:rPr>
          <w:rFonts w:asciiTheme="majorHAnsi" w:hAnsiTheme="majorHAnsi" w:cs="Segoe UI"/>
          <w:sz w:val="22"/>
          <w:szCs w:val="22"/>
        </w:rPr>
        <w:t>.</w:t>
      </w:r>
    </w:p>
    <w:p w14:paraId="7C3BCE4F" w14:textId="77777777" w:rsidR="00B16E5D" w:rsidRPr="00B16E5D" w:rsidRDefault="00B16E5D" w:rsidP="00B16E5D">
      <w:pPr>
        <w:numPr>
          <w:ilvl w:val="0"/>
          <w:numId w:val="15"/>
        </w:numPr>
        <w:tabs>
          <w:tab w:val="num" w:pos="426"/>
        </w:tabs>
        <w:spacing w:after="40"/>
        <w:jc w:val="both"/>
        <w:rPr>
          <w:rFonts w:ascii="Calibri" w:hAnsi="Calibri"/>
          <w:sz w:val="22"/>
          <w:szCs w:val="22"/>
        </w:rPr>
      </w:pPr>
      <w:r w:rsidRPr="00B16E5D">
        <w:rPr>
          <w:rFonts w:ascii="Calibri" w:hAnsi="Calibri"/>
          <w:sz w:val="22"/>
          <w:szCs w:val="22"/>
        </w:rPr>
        <w:t xml:space="preserve">W przypadku </w:t>
      </w:r>
      <w:r w:rsidRPr="00B16E5D">
        <w:rPr>
          <w:rFonts w:ascii="Calibri" w:hAnsi="Calibri"/>
          <w:iCs/>
          <w:sz w:val="22"/>
          <w:szCs w:val="22"/>
        </w:rPr>
        <w:t xml:space="preserve">Wykonawców wspólnie ubiegających się o udzielenie zamówienia </w:t>
      </w:r>
      <w:r w:rsidRPr="00B16E5D">
        <w:rPr>
          <w:rFonts w:ascii="Calibri" w:hAnsi="Calibri"/>
          <w:sz w:val="22"/>
          <w:szCs w:val="22"/>
        </w:rPr>
        <w:t>warunek, o którym mowa w:</w:t>
      </w:r>
    </w:p>
    <w:p w14:paraId="1D669E85" w14:textId="67FD11AD"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1 zostanie spełniony wyłącznie</w:t>
      </w:r>
      <w:r w:rsidR="00745FFB">
        <w:rPr>
          <w:rFonts w:ascii="Calibri" w:hAnsi="Calibri"/>
          <w:sz w:val="22"/>
          <w:szCs w:val="22"/>
        </w:rPr>
        <w:t>, gdy każdy z W</w:t>
      </w:r>
      <w:r w:rsidRPr="00B16E5D">
        <w:rPr>
          <w:rFonts w:ascii="Calibri" w:hAnsi="Calibri"/>
          <w:sz w:val="22"/>
          <w:szCs w:val="22"/>
        </w:rPr>
        <w:t>ykonawców wspólnie ubiegających się o zamówienie potwierdzi, iż spełnia ww. warunek,</w:t>
      </w:r>
    </w:p>
    <w:p w14:paraId="04DC0480" w14:textId="729C11BB"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c.1 SIWZ zostanie spełniony wyłącznie</w:t>
      </w:r>
      <w:r w:rsidR="00745FFB">
        <w:rPr>
          <w:rFonts w:ascii="Calibri" w:hAnsi="Calibri"/>
          <w:sz w:val="22"/>
          <w:szCs w:val="22"/>
        </w:rPr>
        <w:t>,</w:t>
      </w:r>
      <w:r w:rsidRPr="00B16E5D">
        <w:rPr>
          <w:rFonts w:ascii="Calibri" w:hAnsi="Calibri"/>
          <w:sz w:val="22"/>
          <w:szCs w:val="22"/>
        </w:rPr>
        <w:t xml:space="preserve"> jeżeli co najmniej jeden z wykonawców wspólnie ubiegających się o zamówienie potwierdzi, iż spełnia ww. warunek,</w:t>
      </w:r>
    </w:p>
    <w:p w14:paraId="07A54E1D" w14:textId="77777777"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c.2</w:t>
      </w:r>
      <w:r w:rsidRPr="00B16E5D">
        <w:t xml:space="preserve"> </w:t>
      </w:r>
      <w:r w:rsidRPr="00B16E5D">
        <w:rPr>
          <w:rFonts w:ascii="Calibri" w:hAnsi="Calibri"/>
          <w:sz w:val="22"/>
          <w:szCs w:val="22"/>
        </w:rPr>
        <w:t>SIWZ zostanie spełniony wyłącznie jeżeli wszyscy Wykonawcy wspólnie ubiegający się o zamówienie łącznie potwierdzą, iż łącznie spełniają ww. warunek.</w:t>
      </w:r>
    </w:p>
    <w:p w14:paraId="6BB25712" w14:textId="3BD2AC5F" w:rsidR="00B16E5D" w:rsidRPr="00B16E5D" w:rsidRDefault="00B16E5D" w:rsidP="00DA22F1">
      <w:pPr>
        <w:numPr>
          <w:ilvl w:val="0"/>
          <w:numId w:val="44"/>
        </w:numPr>
        <w:spacing w:after="40"/>
        <w:jc w:val="both"/>
        <w:rPr>
          <w:rFonts w:asciiTheme="majorHAnsi" w:hAnsiTheme="majorHAnsi" w:cs="Segoe UI"/>
          <w:sz w:val="22"/>
          <w:szCs w:val="22"/>
        </w:rPr>
      </w:pPr>
      <w:r w:rsidRPr="00B16E5D">
        <w:rPr>
          <w:rFonts w:asciiTheme="majorHAnsi" w:hAnsiTheme="majorHAnsi" w:cs="Segoe UI"/>
          <w:sz w:val="22"/>
          <w:szCs w:val="22"/>
        </w:rPr>
        <w:t>Wykonawca może w celu potwierdzenia spełniania warunków, o których mowa w § 5 ust. 1 pkt 2 SIWZ w stosownych sytuacjach oraz w odnies</w:t>
      </w:r>
      <w:r w:rsidR="00745FFB">
        <w:rPr>
          <w:rFonts w:asciiTheme="majorHAnsi" w:hAnsiTheme="majorHAnsi" w:cs="Segoe UI"/>
          <w:sz w:val="22"/>
          <w:szCs w:val="22"/>
        </w:rPr>
        <w:t>ieniu do konkretnego zamówienia</w:t>
      </w:r>
      <w:r w:rsidRPr="00B16E5D">
        <w:rPr>
          <w:rFonts w:asciiTheme="majorHAnsi" w:hAnsiTheme="majorHAnsi" w:cs="Segoe UI"/>
          <w:sz w:val="22"/>
          <w:szCs w:val="22"/>
        </w:rPr>
        <w:t xml:space="preserve"> lub jego części, polegać na zdolnościach technicznych lub zawodowych lub sytuacji finansowej lub ekonomicznej innych podmiotów, niezależnie od charakteru prawnego łączących go z nim stosunków prawnych na zasadach i warunkach tożsamych</w:t>
      </w:r>
      <w:r w:rsidR="00745FFB">
        <w:rPr>
          <w:rFonts w:asciiTheme="majorHAnsi" w:hAnsiTheme="majorHAnsi" w:cs="Segoe UI"/>
          <w:sz w:val="22"/>
          <w:szCs w:val="22"/>
        </w:rPr>
        <w:t>,</w:t>
      </w:r>
      <w:r w:rsidRPr="00B16E5D">
        <w:rPr>
          <w:rFonts w:asciiTheme="majorHAnsi" w:hAnsiTheme="majorHAnsi" w:cs="Segoe UI"/>
          <w:sz w:val="22"/>
          <w:szCs w:val="22"/>
        </w:rPr>
        <w:t xml:space="preserve"> jak określono to w ust. 2 powyżej dla Wykonawców wspólnie ubiegających się o udzielenie zamówienia, tj.</w:t>
      </w:r>
      <w:r w:rsidRPr="00B16E5D">
        <w:t xml:space="preserve"> </w:t>
      </w:r>
      <w:r w:rsidRPr="00B16E5D">
        <w:rPr>
          <w:rFonts w:asciiTheme="majorHAnsi" w:hAnsiTheme="majorHAnsi" w:cs="Segoe UI"/>
          <w:sz w:val="22"/>
          <w:szCs w:val="22"/>
        </w:rPr>
        <w:t>warunek, o którym mowa w:</w:t>
      </w:r>
    </w:p>
    <w:p w14:paraId="33C331A5" w14:textId="4B7B3C52"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c.1 SIWZ zostanie spełniony wyłącznie</w:t>
      </w:r>
      <w:r w:rsidR="00745FFB">
        <w:rPr>
          <w:rFonts w:asciiTheme="majorHAnsi" w:hAnsiTheme="majorHAnsi" w:cs="Segoe UI"/>
          <w:sz w:val="22"/>
          <w:szCs w:val="22"/>
        </w:rPr>
        <w:t>,</w:t>
      </w:r>
      <w:r w:rsidRPr="00B16E5D">
        <w:rPr>
          <w:rFonts w:asciiTheme="majorHAnsi" w:hAnsiTheme="majorHAnsi" w:cs="Segoe UI"/>
          <w:sz w:val="22"/>
          <w:szCs w:val="22"/>
        </w:rPr>
        <w:t xml:space="preserve"> jeżeli co najmniej jeden z podmiotów (Wykonawca lub podmiot trzeci</w:t>
      </w:r>
      <w:r w:rsidR="00745FFB">
        <w:rPr>
          <w:rFonts w:asciiTheme="majorHAnsi" w:hAnsiTheme="majorHAnsi" w:cs="Segoe UI"/>
          <w:sz w:val="22"/>
          <w:szCs w:val="22"/>
        </w:rPr>
        <w:t>, na zasoby</w:t>
      </w:r>
      <w:r w:rsidRPr="00B16E5D">
        <w:rPr>
          <w:rFonts w:asciiTheme="majorHAnsi" w:hAnsiTheme="majorHAnsi" w:cs="Segoe UI"/>
          <w:sz w:val="22"/>
          <w:szCs w:val="22"/>
        </w:rPr>
        <w:t xml:space="preserve"> którego powołuje się Wykonawca) potwierdzi, iż spełnia ww. warunek;</w:t>
      </w:r>
    </w:p>
    <w:p w14:paraId="62545431" w14:textId="77777777"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c.2 SIWZ zostanie spełniony jeżeli wszystkie podmioty (Wykonawca lub podmiot/y trzeci/e na zasoby, którego/</w:t>
      </w:r>
      <w:proofErr w:type="spellStart"/>
      <w:r w:rsidRPr="00B16E5D">
        <w:rPr>
          <w:rFonts w:asciiTheme="majorHAnsi" w:hAnsiTheme="majorHAnsi" w:cs="Segoe UI"/>
          <w:sz w:val="22"/>
          <w:szCs w:val="22"/>
        </w:rPr>
        <w:t>ych</w:t>
      </w:r>
      <w:proofErr w:type="spellEnd"/>
      <w:r w:rsidRPr="00B16E5D">
        <w:rPr>
          <w:rFonts w:asciiTheme="majorHAnsi" w:hAnsiTheme="majorHAnsi" w:cs="Segoe UI"/>
          <w:sz w:val="22"/>
          <w:szCs w:val="22"/>
        </w:rPr>
        <w:t xml:space="preserve"> powołuje się Wykonawca) potwierdzą, iż łącznie spełniają ww. warunek.</w:t>
      </w:r>
    </w:p>
    <w:p w14:paraId="582EC00E" w14:textId="77777777" w:rsidR="00B16E5D" w:rsidRPr="00B16E5D" w:rsidRDefault="00B16E5D" w:rsidP="00DA22F1">
      <w:pPr>
        <w:numPr>
          <w:ilvl w:val="0"/>
          <w:numId w:val="44"/>
        </w:numPr>
        <w:spacing w:after="40" w:line="276" w:lineRule="auto"/>
        <w:jc w:val="both"/>
        <w:rPr>
          <w:rFonts w:asciiTheme="majorHAnsi" w:hAnsiTheme="majorHAnsi" w:cs="Segoe UI"/>
          <w:sz w:val="22"/>
          <w:szCs w:val="22"/>
        </w:rPr>
      </w:pPr>
      <w:r w:rsidRPr="00B16E5D">
        <w:rPr>
          <w:rFonts w:asciiTheme="majorHAnsi" w:hAnsiTheme="majorHAnsi" w:cs="Segoe UI"/>
          <w:sz w:val="22"/>
          <w:szCs w:val="22"/>
        </w:rPr>
        <w:t>Zamawiający jednocześnie informuje, iż „stosowna sytuacja” o której mowa w § 5 ust. 2 SIWZ wystąpi wyłącznie w przypadku kiedy:</w:t>
      </w:r>
    </w:p>
    <w:p w14:paraId="148AB447" w14:textId="30AC4EFD"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Wykonawca, który polega na zdolnościach lub sytu</w:t>
      </w:r>
      <w:r w:rsidR="00745FFB">
        <w:rPr>
          <w:rFonts w:asciiTheme="majorHAnsi" w:hAnsiTheme="majorHAnsi"/>
          <w:sz w:val="22"/>
          <w:szCs w:val="22"/>
        </w:rPr>
        <w:t>acji innych podmiotów udowodni Z</w:t>
      </w:r>
      <w:r w:rsidRPr="00B16E5D">
        <w:rPr>
          <w:rFonts w:asciiTheme="majorHAnsi" w:hAnsiTheme="majorHAns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14:paraId="2832BD72" w14:textId="74FDEE32"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Zamaw</w:t>
      </w:r>
      <w:r w:rsidR="00745FFB">
        <w:rPr>
          <w:rFonts w:asciiTheme="majorHAnsi" w:hAnsiTheme="majorHAnsi"/>
          <w:sz w:val="22"/>
          <w:szCs w:val="22"/>
        </w:rPr>
        <w:t>iający oceni, czy udostępniane W</w:t>
      </w:r>
      <w:r w:rsidRPr="00B16E5D">
        <w:rPr>
          <w:rFonts w:asciiTheme="majorHAnsi" w:hAnsiTheme="majorHAnsi"/>
          <w:sz w:val="22"/>
          <w:szCs w:val="22"/>
        </w:rPr>
        <w:t>ykonawcy przez inne podmioty zdolności techniczne lub zawodowe lub ich sytuacja finansowa lub ekonomiczna, p</w:t>
      </w:r>
      <w:r w:rsidR="00745FFB">
        <w:rPr>
          <w:rFonts w:asciiTheme="majorHAnsi" w:hAnsiTheme="majorHAnsi"/>
          <w:sz w:val="22"/>
          <w:szCs w:val="22"/>
        </w:rPr>
        <w:t>ozwalają na wykazanie przez W</w:t>
      </w:r>
      <w:r w:rsidRPr="00B16E5D">
        <w:rPr>
          <w:rFonts w:asciiTheme="majorHAnsi" w:hAnsiTheme="majorHAnsi"/>
          <w:sz w:val="22"/>
          <w:szCs w:val="22"/>
        </w:rPr>
        <w:t>ykonawcę spełniania warunków udziału w postępowaniu oraz zbada, czy nie zachodzą wobec tego podmiotu podstawy wykluczenia, o których mowa w art. 2</w:t>
      </w:r>
      <w:r w:rsidR="00745FFB">
        <w:rPr>
          <w:rFonts w:asciiTheme="majorHAnsi" w:hAnsiTheme="majorHAnsi"/>
          <w:sz w:val="22"/>
          <w:szCs w:val="22"/>
        </w:rPr>
        <w:t>4 ust. 1 pkt 13–22 i ust. 5 pkt</w:t>
      </w:r>
      <w:r w:rsidRPr="00B16E5D">
        <w:rPr>
          <w:rFonts w:asciiTheme="majorHAnsi" w:hAnsiTheme="majorHAnsi"/>
          <w:sz w:val="22"/>
          <w:szCs w:val="22"/>
        </w:rPr>
        <w:t xml:space="preserve"> 1.</w:t>
      </w:r>
    </w:p>
    <w:p w14:paraId="3D9A73FD" w14:textId="77777777" w:rsidR="00226C84" w:rsidRPr="00A268FA" w:rsidRDefault="00B16E5D" w:rsidP="00B16E5D">
      <w:pPr>
        <w:pStyle w:val="Akapitzlist"/>
        <w:numPr>
          <w:ilvl w:val="0"/>
          <w:numId w:val="22"/>
        </w:numPr>
        <w:spacing w:after="40"/>
        <w:jc w:val="both"/>
        <w:rPr>
          <w:rFonts w:asciiTheme="majorHAnsi" w:hAnsiTheme="majorHAnsi"/>
          <w:sz w:val="22"/>
          <w:szCs w:val="22"/>
        </w:rPr>
      </w:pPr>
      <w:r w:rsidRPr="00B16E5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696085E0" w14:textId="77777777" w:rsidR="00BD11A4" w:rsidRPr="00B9069A" w:rsidRDefault="00BD11A4" w:rsidP="00427453">
      <w:pPr>
        <w:pStyle w:val="Akapitzlist"/>
        <w:spacing w:after="40"/>
        <w:ind w:left="720"/>
        <w:jc w:val="both"/>
        <w:rPr>
          <w:rFonts w:asciiTheme="majorHAnsi" w:hAnsiTheme="majorHAnsi"/>
          <w:b/>
          <w:sz w:val="22"/>
          <w:szCs w:val="22"/>
        </w:rPr>
      </w:pPr>
    </w:p>
    <w:p w14:paraId="36FCE1D4" w14:textId="2190530F"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745FFB">
        <w:rPr>
          <w:rFonts w:asciiTheme="majorHAnsi" w:hAnsiTheme="majorHAnsi"/>
          <w:b/>
          <w:sz w:val="22"/>
          <w:szCs w:val="22"/>
        </w:rPr>
        <w:t xml:space="preserve"> pkt</w:t>
      </w:r>
      <w:r w:rsidR="003B1E6C" w:rsidRPr="00B9069A">
        <w:rPr>
          <w:rFonts w:asciiTheme="majorHAnsi" w:hAnsiTheme="majorHAnsi"/>
          <w:b/>
          <w:sz w:val="22"/>
          <w:szCs w:val="22"/>
        </w:rPr>
        <w:t xml:space="preserve"> 1</w:t>
      </w:r>
      <w:r w:rsidR="00745FFB">
        <w:rPr>
          <w:rFonts w:asciiTheme="majorHAnsi" w:hAnsiTheme="majorHAnsi"/>
          <w:b/>
          <w:sz w:val="22"/>
          <w:szCs w:val="22"/>
        </w:rPr>
        <w:t xml:space="preserve"> ustawy </w:t>
      </w:r>
      <w:proofErr w:type="spellStart"/>
      <w:r w:rsidR="00745FFB">
        <w:rPr>
          <w:rFonts w:asciiTheme="majorHAnsi" w:hAnsiTheme="majorHAnsi"/>
          <w:b/>
          <w:sz w:val="22"/>
          <w:szCs w:val="22"/>
        </w:rPr>
        <w:t>Pzp</w:t>
      </w:r>
      <w:proofErr w:type="spellEnd"/>
      <w:r w:rsidR="00080477" w:rsidRPr="00B9069A">
        <w:rPr>
          <w:rFonts w:asciiTheme="majorHAnsi" w:hAnsiTheme="majorHAnsi"/>
          <w:b/>
          <w:sz w:val="22"/>
          <w:szCs w:val="22"/>
        </w:rPr>
        <w:t>.</w:t>
      </w:r>
    </w:p>
    <w:p w14:paraId="1E705ABC" w14:textId="6A1B5B4D" w:rsidR="00552FBA" w:rsidRPr="001044D4" w:rsidRDefault="00745FFB" w:rsidP="001044D4">
      <w:pPr>
        <w:pStyle w:val="Akapitzlist"/>
        <w:spacing w:after="40"/>
        <w:ind w:left="0"/>
        <w:jc w:val="both"/>
        <w:rPr>
          <w:rFonts w:asciiTheme="majorHAnsi" w:hAnsiTheme="majorHAnsi"/>
          <w:bCs/>
          <w:sz w:val="22"/>
          <w:szCs w:val="22"/>
        </w:rPr>
      </w:pPr>
      <w:r>
        <w:rPr>
          <w:rFonts w:asciiTheme="majorHAnsi" w:hAnsiTheme="majorHAnsi" w:cs="Segoe UI"/>
          <w:sz w:val="22"/>
          <w:szCs w:val="22"/>
        </w:rPr>
        <w:t>Dodatkowo Z</w:t>
      </w:r>
      <w:r w:rsidR="00C21A6E" w:rsidRPr="00B9069A">
        <w:rPr>
          <w:rFonts w:asciiTheme="majorHAnsi" w:hAnsiTheme="majorHAnsi" w:cs="Segoe UI"/>
          <w:sz w:val="22"/>
          <w:szCs w:val="22"/>
        </w:rPr>
        <w:t>ama</w:t>
      </w:r>
      <w:r>
        <w:rPr>
          <w:rFonts w:asciiTheme="majorHAnsi" w:hAnsiTheme="majorHAnsi" w:cs="Segoe UI"/>
          <w:sz w:val="22"/>
          <w:szCs w:val="22"/>
        </w:rPr>
        <w:t>wiający przewiduje wykluczenie W</w:t>
      </w:r>
      <w:r w:rsidR="00C21A6E" w:rsidRPr="00B9069A">
        <w:rPr>
          <w:rFonts w:asciiTheme="majorHAnsi" w:hAnsiTheme="majorHAnsi" w:cs="Segoe UI"/>
          <w:sz w:val="22"/>
          <w:szCs w:val="22"/>
        </w:rPr>
        <w:t xml:space="preserve">ykonawcy </w:t>
      </w:r>
      <w:r>
        <w:rPr>
          <w:rFonts w:asciiTheme="majorHAnsi" w:hAnsiTheme="majorHAnsi" w:cs="Segoe UI"/>
          <w:sz w:val="22"/>
          <w:szCs w:val="22"/>
        </w:rPr>
        <w:t>na podstawie art. 24 ust. 5 pkt</w:t>
      </w:r>
      <w:r w:rsidR="005160B8" w:rsidRPr="00B9069A">
        <w:rPr>
          <w:rFonts w:asciiTheme="majorHAnsi" w:hAnsiTheme="majorHAnsi" w:cs="Segoe UI"/>
          <w:sz w:val="22"/>
          <w:szCs w:val="22"/>
        </w:rPr>
        <w:t xml:space="preserve"> 1 ustawy</w:t>
      </w:r>
      <w:r>
        <w:rPr>
          <w:rFonts w:asciiTheme="majorHAnsi" w:hAnsiTheme="majorHAnsi" w:cs="Segoe UI"/>
          <w:sz w:val="22"/>
          <w:szCs w:val="22"/>
        </w:rPr>
        <w:t xml:space="preserve"> </w:t>
      </w:r>
      <w:proofErr w:type="spellStart"/>
      <w:r>
        <w:rPr>
          <w:rFonts w:asciiTheme="majorHAnsi" w:hAnsiTheme="majorHAnsi" w:cs="Segoe UI"/>
          <w:sz w:val="22"/>
          <w:szCs w:val="22"/>
        </w:rPr>
        <w:t>Pzp</w:t>
      </w:r>
      <w:proofErr w:type="spellEnd"/>
      <w:r w:rsidR="005160B8" w:rsidRPr="00B9069A">
        <w:rPr>
          <w:rFonts w:asciiTheme="majorHAnsi" w:hAnsiTheme="majorHAnsi" w:cs="Segoe UI"/>
          <w:sz w:val="22"/>
          <w:szCs w:val="22"/>
        </w:rPr>
        <w:t xml:space="preserve">, tj.: </w:t>
      </w:r>
      <w:r w:rsidR="00C21A6E" w:rsidRPr="00B9069A">
        <w:rPr>
          <w:rFonts w:asciiTheme="majorHAnsi" w:hAnsiTheme="majorHAnsi" w:cs="Segoe UI"/>
          <w:sz w:val="22"/>
          <w:szCs w:val="22"/>
        </w:rPr>
        <w:t>w stosunku</w:t>
      </w:r>
      <w:r>
        <w:rPr>
          <w:rFonts w:asciiTheme="majorHAnsi" w:hAnsiTheme="majorHAnsi" w:cs="Segoe UI"/>
          <w:sz w:val="22"/>
          <w:szCs w:val="22"/>
        </w:rPr>
        <w:t>,</w:t>
      </w:r>
      <w:r w:rsidR="00C21A6E" w:rsidRPr="00B9069A">
        <w:rPr>
          <w:rFonts w:asciiTheme="majorHAnsi" w:hAnsiTheme="majorHAnsi" w:cs="Segoe UI"/>
          <w:sz w:val="22"/>
          <w:szCs w:val="22"/>
        </w:rPr>
        <w:t xml:space="preserve"> do którego otwarto likwidację, w zatwierdzonym przez sąd układzie w</w:t>
      </w:r>
      <w:r w:rsidR="008E614B">
        <w:rPr>
          <w:rFonts w:asciiTheme="majorHAnsi" w:hAnsiTheme="majorHAnsi" w:cs="Segoe UI"/>
          <w:sz w:val="22"/>
          <w:szCs w:val="22"/>
        </w:rPr>
        <w:t> </w:t>
      </w:r>
      <w:r w:rsidR="00C21A6E" w:rsidRPr="00B9069A">
        <w:rPr>
          <w:rFonts w:asciiTheme="majorHAnsi" w:hAnsiTheme="majorHAnsi" w:cs="Segoe UI"/>
          <w:sz w:val="22"/>
          <w:szCs w:val="22"/>
        </w:rPr>
        <w:t xml:space="preserve">postępowaniu restrukturyzacyjnym jest przewidziane zaspokojenie </w:t>
      </w:r>
      <w:r w:rsidR="00C21A6E"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Pr>
          <w:rFonts w:asciiTheme="majorHAnsi" w:hAnsiTheme="majorHAnsi" w:cs="Segoe UI"/>
          <w:sz w:val="22"/>
          <w:szCs w:val="22"/>
        </w:rPr>
        <w:t>t.j</w:t>
      </w:r>
      <w:proofErr w:type="spellEnd"/>
      <w:r>
        <w:rPr>
          <w:rFonts w:asciiTheme="majorHAnsi" w:hAnsiTheme="majorHAnsi" w:cs="Segoe UI"/>
          <w:sz w:val="22"/>
          <w:szCs w:val="22"/>
        </w:rPr>
        <w:t xml:space="preserve">. Dz. U. z 2017 r. poz. 1508 z </w:t>
      </w:r>
      <w:proofErr w:type="spellStart"/>
      <w:r>
        <w:rPr>
          <w:rFonts w:asciiTheme="majorHAnsi" w:hAnsiTheme="majorHAnsi" w:cs="Segoe UI"/>
          <w:sz w:val="22"/>
          <w:szCs w:val="22"/>
        </w:rPr>
        <w:t>poźn</w:t>
      </w:r>
      <w:proofErr w:type="spellEnd"/>
      <w:r>
        <w:rPr>
          <w:rFonts w:asciiTheme="majorHAnsi" w:hAnsiTheme="majorHAnsi" w:cs="Segoe UI"/>
          <w:sz w:val="22"/>
          <w:szCs w:val="22"/>
        </w:rPr>
        <w:t>. zm.</w:t>
      </w:r>
      <w:r w:rsidR="00C21A6E" w:rsidRPr="00C21A6E">
        <w:rPr>
          <w:rFonts w:asciiTheme="majorHAnsi" w:hAnsiTheme="majorHAnsi" w:cs="Segoe UI"/>
          <w:sz w:val="22"/>
          <w:szCs w:val="22"/>
        </w:rPr>
        <w:t>) lub którego u</w:t>
      </w:r>
      <w:r>
        <w:rPr>
          <w:rFonts w:asciiTheme="majorHAnsi" w:hAnsiTheme="majorHAnsi" w:cs="Segoe UI"/>
          <w:sz w:val="22"/>
          <w:szCs w:val="22"/>
        </w:rPr>
        <w:t>padłość ogłoszono, z wyjątkiem W</w:t>
      </w:r>
      <w:r w:rsidR="00C21A6E" w:rsidRPr="00C21A6E">
        <w:rPr>
          <w:rFonts w:asciiTheme="majorHAnsi" w:hAnsiTheme="majorHAnsi" w:cs="Segoe UI"/>
          <w:sz w:val="22"/>
          <w:szCs w:val="22"/>
        </w:rPr>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B16E5D" w:rsidRPr="00B16E5D">
        <w:rPr>
          <w:rFonts w:asciiTheme="majorHAnsi" w:hAnsiTheme="majorHAnsi" w:cs="Segoe UI"/>
          <w:sz w:val="22"/>
          <w:szCs w:val="22"/>
        </w:rPr>
        <w:t>(</w:t>
      </w:r>
      <w:proofErr w:type="spellStart"/>
      <w:r w:rsidR="00B16E5D" w:rsidRPr="00B16E5D">
        <w:rPr>
          <w:rFonts w:asciiTheme="majorHAnsi" w:hAnsiTheme="majorHAnsi" w:cs="Segoe UI"/>
          <w:sz w:val="22"/>
          <w:szCs w:val="22"/>
        </w:rPr>
        <w:t>t.j</w:t>
      </w:r>
      <w:proofErr w:type="spellEnd"/>
      <w:r w:rsidR="00B16E5D" w:rsidRPr="00B16E5D">
        <w:rPr>
          <w:rFonts w:asciiTheme="majorHAnsi" w:hAnsiTheme="majorHAnsi" w:cs="Segoe UI"/>
          <w:sz w:val="22"/>
          <w:szCs w:val="22"/>
        </w:rPr>
        <w:t>. Dz. U. z 2017 r. poz. 2344</w:t>
      </w:r>
      <w:r>
        <w:rPr>
          <w:rFonts w:asciiTheme="majorHAnsi" w:hAnsiTheme="majorHAnsi" w:cs="Segoe UI"/>
          <w:sz w:val="22"/>
          <w:szCs w:val="22"/>
        </w:rPr>
        <w:t xml:space="preserve"> z </w:t>
      </w:r>
      <w:proofErr w:type="spellStart"/>
      <w:r>
        <w:rPr>
          <w:rFonts w:asciiTheme="majorHAnsi" w:hAnsiTheme="majorHAnsi" w:cs="Segoe UI"/>
          <w:sz w:val="22"/>
          <w:szCs w:val="22"/>
        </w:rPr>
        <w:t>późn</w:t>
      </w:r>
      <w:proofErr w:type="spellEnd"/>
      <w:r>
        <w:rPr>
          <w:rFonts w:asciiTheme="majorHAnsi" w:hAnsiTheme="majorHAnsi" w:cs="Segoe UI"/>
          <w:sz w:val="22"/>
          <w:szCs w:val="22"/>
        </w:rPr>
        <w:t>. zm.</w:t>
      </w:r>
      <w:r w:rsidR="00B16E5D" w:rsidRPr="00B16E5D">
        <w:rPr>
          <w:rFonts w:asciiTheme="majorHAnsi" w:hAnsiTheme="majorHAnsi" w:cs="Segoe UI"/>
          <w:sz w:val="22"/>
          <w:szCs w:val="22"/>
        </w:rPr>
        <w:t>)</w:t>
      </w:r>
      <w:r w:rsidR="00C21A6E" w:rsidRPr="00C21A6E">
        <w:rPr>
          <w:rFonts w:asciiTheme="majorHAnsi" w:hAnsiTheme="majorHAnsi" w:cs="Segoe UI"/>
          <w:sz w:val="22"/>
          <w:szCs w:val="22"/>
        </w:rPr>
        <w:t>.</w:t>
      </w:r>
    </w:p>
    <w:p w14:paraId="5755942B"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09222677" w14:textId="77777777"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7E2A6BD5" w14:textId="793CD21F" w:rsidR="00552FBA" w:rsidRPr="004E759D" w:rsidRDefault="00745FFB"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Pr>
          <w:rFonts w:asciiTheme="majorHAnsi" w:hAnsiTheme="majorHAnsi"/>
          <w:b/>
          <w:sz w:val="22"/>
          <w:szCs w:val="22"/>
          <w:u w:val="single"/>
        </w:rPr>
        <w:t>Do oferty każdy W</w:t>
      </w:r>
      <w:r w:rsidR="00552FBA" w:rsidRPr="00C27CF3">
        <w:rPr>
          <w:rFonts w:asciiTheme="majorHAnsi" w:hAnsiTheme="majorHAnsi"/>
          <w:b/>
          <w:sz w:val="22"/>
          <w:szCs w:val="22"/>
          <w:u w:val="single"/>
        </w:rPr>
        <w:t>ykonawca musi dołączyć</w:t>
      </w:r>
      <w:r w:rsidR="00552FBA"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00552FBA" w:rsidRPr="004E759D">
        <w:rPr>
          <w:rFonts w:asciiTheme="majorHAnsi" w:hAnsiTheme="majorHAnsi"/>
          <w:sz w:val="22"/>
          <w:szCs w:val="22"/>
        </w:rPr>
        <w:t xml:space="preserve"> w</w:t>
      </w:r>
      <w:r w:rsidR="008E614B">
        <w:rPr>
          <w:rFonts w:asciiTheme="majorHAnsi" w:hAnsiTheme="majorHAnsi"/>
          <w:sz w:val="22"/>
          <w:szCs w:val="22"/>
        </w:rPr>
        <w:t> </w:t>
      </w:r>
      <w:r w:rsidR="00552FBA" w:rsidRPr="004E759D">
        <w:rPr>
          <w:rFonts w:asciiTheme="majorHAnsi" w:hAnsiTheme="majorHAnsi"/>
          <w:sz w:val="22"/>
          <w:szCs w:val="22"/>
        </w:rPr>
        <w:t>zakresie wskazanym w załącznik</w:t>
      </w:r>
      <w:r w:rsidR="00FC27E0">
        <w:rPr>
          <w:rFonts w:asciiTheme="majorHAnsi" w:hAnsiTheme="majorHAnsi"/>
          <w:sz w:val="22"/>
          <w:szCs w:val="22"/>
        </w:rPr>
        <w:t>ach</w:t>
      </w:r>
      <w:r w:rsidR="00552FBA" w:rsidRPr="004E759D">
        <w:rPr>
          <w:rFonts w:asciiTheme="majorHAnsi" w:hAnsiTheme="majorHAnsi"/>
          <w:sz w:val="22"/>
          <w:szCs w:val="22"/>
        </w:rPr>
        <w:t xml:space="preserve"> nr 3</w:t>
      </w:r>
      <w:r w:rsidR="00FC27E0">
        <w:rPr>
          <w:rFonts w:asciiTheme="majorHAnsi" w:hAnsiTheme="majorHAnsi"/>
          <w:sz w:val="22"/>
          <w:szCs w:val="22"/>
        </w:rPr>
        <w:t xml:space="preserve"> i 4</w:t>
      </w:r>
      <w:r w:rsidR="00552FBA"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00552FBA"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00552FBA" w:rsidRPr="004E759D">
        <w:rPr>
          <w:rFonts w:asciiTheme="majorHAnsi" w:hAnsiTheme="majorHAnsi"/>
          <w:sz w:val="22"/>
          <w:szCs w:val="22"/>
        </w:rPr>
        <w:t xml:space="preserve"> że </w:t>
      </w:r>
      <w:r>
        <w:rPr>
          <w:rFonts w:asciiTheme="majorHAnsi" w:hAnsiTheme="majorHAnsi"/>
          <w:sz w:val="22"/>
          <w:szCs w:val="22"/>
        </w:rPr>
        <w:t>W</w:t>
      </w:r>
      <w:r w:rsidR="00552FBA" w:rsidRPr="004E759D">
        <w:rPr>
          <w:rFonts w:asciiTheme="majorHAnsi" w:hAnsiTheme="majorHAnsi"/>
          <w:sz w:val="22"/>
          <w:szCs w:val="22"/>
        </w:rPr>
        <w:t xml:space="preserve">ykonawca </w:t>
      </w:r>
      <w:r w:rsidR="00552FBA" w:rsidRPr="004E759D">
        <w:rPr>
          <w:rFonts w:asciiTheme="majorHAnsi" w:hAnsiTheme="majorHAnsi"/>
          <w:bCs/>
          <w:sz w:val="22"/>
          <w:szCs w:val="22"/>
        </w:rPr>
        <w:t>nie podlega wykluczeniu oraz spełnia warunki udziału w postępowaniu.</w:t>
      </w:r>
    </w:p>
    <w:p w14:paraId="3C77CAF5" w14:textId="1588A1D3"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w:t>
      </w:r>
      <w:r w:rsidR="00745FFB">
        <w:rPr>
          <w:rFonts w:asciiTheme="majorHAnsi" w:hAnsiTheme="majorHAnsi"/>
          <w:sz w:val="22"/>
          <w:szCs w:val="22"/>
        </w:rPr>
        <w:t>iegania się o zamówienie przez W</w:t>
      </w:r>
      <w:r w:rsidRPr="004E759D">
        <w:rPr>
          <w:rFonts w:asciiTheme="majorHAnsi" w:hAnsiTheme="majorHAnsi"/>
          <w:sz w:val="22"/>
          <w:szCs w:val="22"/>
        </w:rPr>
        <w:t>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w:t>
      </w:r>
      <w:r w:rsidR="00745FFB">
        <w:rPr>
          <w:rFonts w:asciiTheme="majorHAnsi" w:hAnsiTheme="majorHAnsi"/>
          <w:sz w:val="22"/>
          <w:szCs w:val="22"/>
        </w:rPr>
        <w:t>y z W</w:t>
      </w:r>
      <w:r w:rsidRPr="004E759D">
        <w:rPr>
          <w:rFonts w:asciiTheme="majorHAnsi" w:hAnsiTheme="majorHAnsi"/>
          <w:sz w:val="22"/>
          <w:szCs w:val="22"/>
        </w:rPr>
        <w:t>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5AB1E727" w14:textId="77777777"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14:paraId="75FDAE50" w14:textId="77777777"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20152987" w14:textId="19E71233"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745FFB">
        <w:rPr>
          <w:rFonts w:asciiTheme="majorHAnsi" w:hAnsiTheme="majorHAnsi"/>
          <w:b/>
          <w:sz w:val="22"/>
          <w:szCs w:val="22"/>
          <w:u w:val="single"/>
        </w:rPr>
        <w:t>Zgodnie z art. 24aa ustawy</w:t>
      </w:r>
      <w:r w:rsidR="00745FFB" w:rsidRPr="00745FFB">
        <w:rPr>
          <w:rFonts w:asciiTheme="majorHAnsi" w:hAnsiTheme="majorHAnsi"/>
          <w:b/>
          <w:sz w:val="22"/>
          <w:szCs w:val="22"/>
          <w:u w:val="single"/>
        </w:rPr>
        <w:t xml:space="preserve"> </w:t>
      </w:r>
      <w:proofErr w:type="spellStart"/>
      <w:r w:rsidR="00745FFB" w:rsidRPr="00745FFB">
        <w:rPr>
          <w:rFonts w:asciiTheme="majorHAnsi" w:hAnsiTheme="majorHAnsi"/>
          <w:b/>
          <w:sz w:val="22"/>
          <w:szCs w:val="22"/>
          <w:u w:val="single"/>
        </w:rPr>
        <w:t>Pzp</w:t>
      </w:r>
      <w:proofErr w:type="spellEnd"/>
      <w:r w:rsidRPr="00B9069A">
        <w:rPr>
          <w:rFonts w:asciiTheme="majorHAnsi" w:hAnsiTheme="majorHAnsi"/>
          <w:sz w:val="22"/>
          <w:szCs w:val="22"/>
        </w:rPr>
        <w:t xml:space="preserve">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745FFB">
        <w:rPr>
          <w:rFonts w:asciiTheme="majorHAnsi" w:hAnsiTheme="majorHAnsi"/>
          <w:sz w:val="22"/>
          <w:szCs w:val="22"/>
        </w:rPr>
        <w:t>W</w:t>
      </w:r>
      <w:r w:rsidR="00CF3EE1" w:rsidRPr="00B9069A">
        <w:rPr>
          <w:rFonts w:asciiTheme="majorHAnsi" w:hAnsiTheme="majorHAnsi"/>
          <w:sz w:val="22"/>
          <w:szCs w:val="22"/>
        </w:rPr>
        <w:t xml:space="preserve">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745FFB">
        <w:rPr>
          <w:rFonts w:asciiTheme="majorHAnsi" w:hAnsiTheme="majorHAnsi"/>
          <w:sz w:val="22"/>
          <w:szCs w:val="22"/>
        </w:rPr>
        <w:t>W</w:t>
      </w:r>
      <w:r w:rsidR="00552FBA" w:rsidRPr="00B9069A">
        <w:rPr>
          <w:rFonts w:asciiTheme="majorHAnsi" w:hAnsiTheme="majorHAnsi"/>
          <w:sz w:val="22"/>
          <w:szCs w:val="22"/>
        </w:rPr>
        <w:t xml:space="preserve">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66E6DA43" w14:textId="5D7DF230" w:rsidR="00C55B91" w:rsidRDefault="00AC4086" w:rsidP="009760A3">
      <w:pPr>
        <w:pStyle w:val="Akapitzlist"/>
        <w:numPr>
          <w:ilvl w:val="0"/>
          <w:numId w:val="26"/>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C55B91">
        <w:rPr>
          <w:rFonts w:asciiTheme="majorHAnsi" w:hAnsiTheme="majorHAnsi" w:cs="Segoe UI"/>
          <w:sz w:val="22"/>
          <w:szCs w:val="22"/>
        </w:rPr>
        <w:t xml:space="preserve">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41501B59" w14:textId="5DC1F9EA"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w:t>
      </w:r>
      <w:r w:rsidR="00AC4086">
        <w:rPr>
          <w:rFonts w:asciiTheme="majorHAnsi" w:hAnsiTheme="majorHAnsi" w:cs="Segoe UI"/>
          <w:sz w:val="22"/>
          <w:szCs w:val="22"/>
        </w:rPr>
        <w:t>,</w:t>
      </w:r>
      <w:r w:rsidRPr="00C55B91">
        <w:rPr>
          <w:rFonts w:asciiTheme="majorHAnsi" w:hAnsiTheme="majorHAnsi" w:cs="Segoe UI"/>
          <w:sz w:val="22"/>
          <w:szCs w:val="22"/>
        </w:rPr>
        <w:t xml:space="preserve">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 xml:space="preserve">tym czy roboty zostały wykonane zgodnie z przepisami prawa budowlanego </w:t>
      </w:r>
      <w:r w:rsidRPr="00C55B91">
        <w:rPr>
          <w:rFonts w:asciiTheme="majorHAnsi" w:hAnsiTheme="majorHAnsi" w:cs="Segoe UI"/>
          <w:sz w:val="22"/>
          <w:szCs w:val="22"/>
        </w:rPr>
        <w:lastRenderedPageBreak/>
        <w:t>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00AC4086">
        <w:rPr>
          <w:rFonts w:asciiTheme="majorHAnsi" w:hAnsiTheme="majorHAnsi" w:cs="Segoe UI"/>
          <w:sz w:val="22"/>
          <w:szCs w:val="22"/>
        </w:rPr>
        <w:t>o obiektywnym charakterze W</w:t>
      </w:r>
      <w:r w:rsidRPr="00C55B91">
        <w:rPr>
          <w:rFonts w:asciiTheme="majorHAnsi" w:hAnsiTheme="majorHAnsi" w:cs="Segoe UI"/>
          <w:sz w:val="22"/>
          <w:szCs w:val="22"/>
        </w:rPr>
        <w:t>ykonawca nie jest w stanie uzyskać tych dokumentów – inne dokumenty</w:t>
      </w:r>
      <w:r w:rsidR="00F241D1" w:rsidRPr="00C55B91">
        <w:rPr>
          <w:rFonts w:asciiTheme="majorHAnsi" w:hAnsiTheme="majorHAnsi" w:cs="Segoe UI"/>
          <w:sz w:val="22"/>
          <w:szCs w:val="22"/>
        </w:rPr>
        <w:t>;</w:t>
      </w:r>
    </w:p>
    <w:p w14:paraId="39360B76" w14:textId="458C42BA"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w:t>
      </w:r>
      <w:r w:rsidR="00AC4086">
        <w:rPr>
          <w:rFonts w:asciiTheme="majorHAnsi" w:hAnsiTheme="majorHAnsi" w:cs="Segoe UI"/>
          <w:sz w:val="22"/>
          <w:szCs w:val="22"/>
        </w:rPr>
        <w:t>ykazu osób, skierowanych przez W</w:t>
      </w:r>
      <w:r w:rsidRPr="00C55B91">
        <w:rPr>
          <w:rFonts w:asciiTheme="majorHAnsi" w:hAnsiTheme="majorHAnsi" w:cs="Segoe UI"/>
          <w:sz w:val="22"/>
          <w:szCs w:val="22"/>
        </w:rPr>
        <w:t>ykonawcę do realizacji zamówienia publicznego, w szczególności odpowiedzialnych za świadczenie usług, kontrolę jakości lub</w:t>
      </w:r>
      <w:r w:rsidR="008E614B">
        <w:rPr>
          <w:rFonts w:asciiTheme="majorHAnsi" w:hAnsiTheme="majorHAnsi" w:cs="Segoe UI"/>
          <w:sz w:val="22"/>
          <w:szCs w:val="22"/>
        </w:rPr>
        <w:t> </w:t>
      </w:r>
      <w:r w:rsidR="00AC4086">
        <w:rPr>
          <w:rFonts w:asciiTheme="majorHAnsi" w:hAnsiTheme="majorHAnsi" w:cs="Segoe UI"/>
          <w:sz w:val="22"/>
          <w:szCs w:val="22"/>
        </w:rPr>
        <w:t>kierowanie robotami budowlanymi</w:t>
      </w:r>
      <w:r w:rsidRPr="00C55B91">
        <w:rPr>
          <w:rFonts w:asciiTheme="majorHAnsi" w:hAnsiTheme="majorHAnsi" w:cs="Segoe UI"/>
          <w:sz w:val="22"/>
          <w:szCs w:val="22"/>
        </w:rPr>
        <w:t xml:space="preserve">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69627772"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018D387E" w14:textId="3029A11D"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AC4086">
        <w:rPr>
          <w:rFonts w:asciiTheme="majorHAnsi" w:hAnsiTheme="majorHAnsi" w:cs="Segoe UI"/>
          <w:sz w:val="22"/>
          <w:szCs w:val="22"/>
        </w:rPr>
        <w:t xml:space="preserve"> Jeżeli W</w:t>
      </w:r>
      <w:r w:rsidR="006B0725" w:rsidRPr="006B0725">
        <w:rPr>
          <w:rFonts w:asciiTheme="majorHAnsi" w:hAnsiTheme="majorHAnsi" w:cs="Segoe UI"/>
          <w:sz w:val="22"/>
          <w:szCs w:val="22"/>
        </w:rPr>
        <w:t xml:space="preserve">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w:t>
      </w:r>
      <w:r w:rsidR="00AC4086">
        <w:rPr>
          <w:rFonts w:asciiTheme="majorHAnsi" w:hAnsiTheme="majorHAnsi" w:cs="Segoe UI"/>
          <w:sz w:val="22"/>
          <w:szCs w:val="22"/>
        </w:rPr>
        <w:t>y wystawione w kraju, w którym W</w:t>
      </w:r>
      <w:r w:rsidR="006B0725" w:rsidRPr="006B0725">
        <w:rPr>
          <w:rFonts w:asciiTheme="majorHAnsi" w:hAnsiTheme="majorHAnsi" w:cs="Segoe UI"/>
          <w:sz w:val="22"/>
          <w:szCs w:val="22"/>
        </w:rPr>
        <w:t>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14:paraId="21BCF8B7" w14:textId="41C15AE4"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00AC4086">
        <w:rPr>
          <w:rFonts w:asciiTheme="majorHAnsi" w:hAnsiTheme="majorHAnsi"/>
          <w:bCs/>
          <w:sz w:val="22"/>
          <w:szCs w:val="22"/>
        </w:rPr>
        <w:t xml:space="preserve"> ustawy </w:t>
      </w:r>
      <w:proofErr w:type="spellStart"/>
      <w:r w:rsidR="00AC4086">
        <w:rPr>
          <w:rFonts w:asciiTheme="majorHAnsi" w:hAnsiTheme="majorHAnsi"/>
          <w:bCs/>
          <w:sz w:val="22"/>
          <w:szCs w:val="22"/>
        </w:rPr>
        <w:t>Pzp</w:t>
      </w:r>
      <w:proofErr w:type="spellEnd"/>
      <w:r w:rsidR="00AC4086">
        <w:rPr>
          <w:rFonts w:asciiTheme="majorHAnsi" w:hAnsiTheme="majorHAnsi"/>
          <w:bCs/>
          <w:sz w:val="22"/>
          <w:szCs w:val="22"/>
        </w:rPr>
        <w:t>, przekaże Z</w:t>
      </w:r>
      <w:r w:rsidRPr="004E759D">
        <w:rPr>
          <w:rFonts w:asciiTheme="majorHAnsi" w:hAnsiTheme="majorHAnsi"/>
          <w:bCs/>
          <w:sz w:val="22"/>
          <w:szCs w:val="22"/>
        </w:rPr>
        <w:t>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 xml:space="preserve">braku przynależności do tej samej grupy kapitałowej, o której mowa w </w:t>
      </w:r>
      <w:r w:rsidR="00AC4086">
        <w:rPr>
          <w:rFonts w:asciiTheme="majorHAnsi" w:hAnsiTheme="majorHAnsi"/>
          <w:bCs/>
          <w:sz w:val="22"/>
          <w:szCs w:val="22"/>
        </w:rPr>
        <w:t xml:space="preserve">art. 24 ust. 1 pkt 23 ustawy </w:t>
      </w:r>
      <w:proofErr w:type="spellStart"/>
      <w:r w:rsidR="00AC4086">
        <w:rPr>
          <w:rFonts w:asciiTheme="majorHAnsi" w:hAnsiTheme="majorHAnsi"/>
          <w:bCs/>
          <w:sz w:val="22"/>
          <w:szCs w:val="22"/>
        </w:rPr>
        <w:t>Pzp</w:t>
      </w:r>
      <w:proofErr w:type="spellEnd"/>
      <w:r w:rsidRPr="004E759D">
        <w:rPr>
          <w:rFonts w:asciiTheme="majorHAnsi" w:hAnsiTheme="majorHAnsi"/>
          <w:bCs/>
          <w:sz w:val="22"/>
          <w:szCs w:val="22"/>
        </w:rPr>
        <w:t>.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 xml:space="preserve">powiązania z </w:t>
      </w:r>
      <w:r w:rsidR="00AC4086">
        <w:rPr>
          <w:rFonts w:asciiTheme="majorHAnsi" w:hAnsiTheme="majorHAnsi"/>
          <w:bCs/>
          <w:sz w:val="22"/>
          <w:szCs w:val="22"/>
        </w:rPr>
        <w:t>innym W</w:t>
      </w:r>
      <w:r w:rsidRPr="004E759D">
        <w:rPr>
          <w:rFonts w:asciiTheme="majorHAnsi" w:hAnsiTheme="majorHAnsi"/>
          <w:bCs/>
          <w:sz w:val="22"/>
          <w:szCs w:val="22"/>
        </w:rPr>
        <w:t>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14:paraId="699E4E22" w14:textId="7777777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(Dz. U. z 2016 r., poz. 1126).</w:t>
      </w:r>
    </w:p>
    <w:p w14:paraId="792868E5" w14:textId="060A6650"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AC4086">
        <w:rPr>
          <w:rFonts w:asciiTheme="majorHAnsi" w:hAnsiTheme="majorHAnsi"/>
          <w:sz w:val="22"/>
          <w:szCs w:val="22"/>
        </w:rPr>
        <w:t xml:space="preserve"> W</w:t>
      </w:r>
      <w:r w:rsidR="00172E12">
        <w:rPr>
          <w:rFonts w:asciiTheme="majorHAnsi" w:hAnsiTheme="majorHAnsi"/>
          <w:sz w:val="22"/>
          <w:szCs w:val="22"/>
        </w:rPr>
        <w:t>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dokumentów potwierdzających okoliczności, o których mowa w art. 25 ust. 1 ustawy PZP,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 xml:space="preserve">dokumenty są niekompletne, zawierają </w:t>
      </w:r>
      <w:r w:rsidR="00AC4086">
        <w:rPr>
          <w:rFonts w:asciiTheme="majorHAnsi" w:hAnsiTheme="majorHAnsi"/>
          <w:sz w:val="22"/>
          <w:szCs w:val="22"/>
        </w:rPr>
        <w:t>błędy lub budzą wskazane przez Zamawiającego wątpliwości, Z</w:t>
      </w:r>
      <w:r w:rsidRPr="004E759D">
        <w:rPr>
          <w:rFonts w:asciiTheme="majorHAnsi" w:hAnsiTheme="majorHAnsi"/>
          <w:sz w:val="22"/>
          <w:szCs w:val="22"/>
        </w:rPr>
        <w:t>amawiający wezwie do ich złożenia, uzupełnienia, poprawienia w terminie przez siebie wskazanym, chy</w:t>
      </w:r>
      <w:r w:rsidR="00AC4086">
        <w:rPr>
          <w:rFonts w:asciiTheme="majorHAnsi" w:hAnsiTheme="majorHAnsi"/>
          <w:sz w:val="22"/>
          <w:szCs w:val="22"/>
        </w:rPr>
        <w:t>ba że mimo ich złożenia oferta W</w:t>
      </w:r>
      <w:r w:rsidRPr="004E759D">
        <w:rPr>
          <w:rFonts w:asciiTheme="majorHAnsi" w:hAnsiTheme="majorHAnsi"/>
          <w:sz w:val="22"/>
          <w:szCs w:val="22"/>
        </w:rPr>
        <w:t>ykonawcy podlegałaby odrzuceniu albo konieczne byłoby unieważnienie postępowania.</w:t>
      </w:r>
    </w:p>
    <w:p w14:paraId="1E4D08FD"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0C5E85B0" w14:textId="77777777"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14:paraId="213B781F" w14:textId="5803B4F2"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w:t>
      </w:r>
      <w:r w:rsidR="00AC4086">
        <w:rPr>
          <w:rFonts w:asciiTheme="majorHAnsi" w:hAnsiTheme="majorHAnsi" w:cs="Segoe UI"/>
          <w:sz w:val="22"/>
          <w:szCs w:val="22"/>
        </w:rPr>
        <w:t>,</w:t>
      </w:r>
      <w:r w:rsidRPr="004E759D">
        <w:rPr>
          <w:rFonts w:asciiTheme="majorHAnsi" w:hAnsiTheme="majorHAnsi" w:cs="Segoe UI"/>
          <w:sz w:val="22"/>
          <w:szCs w:val="22"/>
        </w:rPr>
        <w:t xml:space="preserve"> o którym mowa w art. 26 ust. 3 ustawy PZP) dla których Prawodawca przewidział wyłącznie formę pisemną.</w:t>
      </w:r>
    </w:p>
    <w:p w14:paraId="017C062C"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 korespondencji kierowanej do Zamawiającego Wykonawca winien posługiwać się numerem </w:t>
      </w:r>
      <w:r w:rsidRPr="004E759D">
        <w:rPr>
          <w:rFonts w:asciiTheme="majorHAnsi" w:hAnsiTheme="majorHAnsi" w:cs="Segoe UI"/>
          <w:sz w:val="22"/>
          <w:szCs w:val="22"/>
        </w:rPr>
        <w:lastRenderedPageBreak/>
        <w:t>sprawy określonym w SIWZ.</w:t>
      </w:r>
    </w:p>
    <w:p w14:paraId="0E056F59"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018D6701" w14:textId="77777777"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28B53CC9"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4BE9BBAE"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60D1E8F0"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FE21A26" w14:textId="77777777"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50121146"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14:paraId="602D92CE"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4F65C3A6" w14:textId="330DBB6C"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0E0F96D7"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071A804A"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1EB8439E"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1E06C8BC"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054FA0F4"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5ADE5D26" w14:textId="777777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1FA8509A" w14:textId="4E5BF666"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A14D94">
        <w:rPr>
          <w:rFonts w:asciiTheme="majorHAnsi" w:hAnsiTheme="majorHAnsi"/>
          <w:b/>
          <w:sz w:val="22"/>
          <w:szCs w:val="22"/>
          <w:highlight w:val="yellow"/>
        </w:rPr>
        <w:t>30</w:t>
      </w:r>
      <w:r w:rsidR="008D10F7" w:rsidRPr="006E13A5">
        <w:rPr>
          <w:rFonts w:asciiTheme="majorHAnsi" w:hAnsiTheme="majorHAnsi"/>
          <w:b/>
          <w:sz w:val="22"/>
          <w:szCs w:val="22"/>
          <w:highlight w:val="yellow"/>
        </w:rPr>
        <w:t> 000,00 zł</w:t>
      </w:r>
      <w:r w:rsidR="008D10F7" w:rsidRPr="0076395F">
        <w:rPr>
          <w:rFonts w:asciiTheme="majorHAnsi" w:hAnsiTheme="majorHAnsi"/>
          <w:b/>
          <w:sz w:val="22"/>
          <w:szCs w:val="22"/>
        </w:rPr>
        <w:t xml:space="preserve"> (słownie: </w:t>
      </w:r>
      <w:r w:rsidR="00A14D94">
        <w:rPr>
          <w:rFonts w:asciiTheme="majorHAnsi" w:hAnsiTheme="majorHAnsi"/>
          <w:b/>
          <w:sz w:val="22"/>
          <w:szCs w:val="22"/>
          <w:highlight w:val="yellow"/>
        </w:rPr>
        <w:t>trzydzieści</w:t>
      </w:r>
      <w:r w:rsidRPr="006E13A5">
        <w:rPr>
          <w:rFonts w:asciiTheme="majorHAnsi" w:hAnsiTheme="majorHAnsi"/>
          <w:b/>
          <w:sz w:val="22"/>
          <w:szCs w:val="22"/>
          <w:highlight w:val="yellow"/>
        </w:rPr>
        <w:t xml:space="preserve"> tysi</w:t>
      </w:r>
      <w:r w:rsidR="0076395F" w:rsidRPr="006E13A5">
        <w:rPr>
          <w:rFonts w:asciiTheme="majorHAnsi" w:hAnsiTheme="majorHAnsi"/>
          <w:b/>
          <w:sz w:val="22"/>
          <w:szCs w:val="22"/>
          <w:highlight w:val="yellow"/>
        </w:rPr>
        <w:t>ę</w:t>
      </w:r>
      <w:r w:rsidR="00D743B5" w:rsidRPr="006E13A5">
        <w:rPr>
          <w:rFonts w:asciiTheme="majorHAnsi" w:hAnsiTheme="majorHAnsi"/>
          <w:b/>
          <w:sz w:val="22"/>
          <w:szCs w:val="22"/>
          <w:highlight w:val="yellow"/>
        </w:rPr>
        <w:t>c</w:t>
      </w:r>
      <w:r w:rsidR="008D10F7" w:rsidRPr="006E13A5">
        <w:rPr>
          <w:rFonts w:asciiTheme="majorHAnsi" w:hAnsiTheme="majorHAnsi"/>
          <w:b/>
          <w:sz w:val="22"/>
          <w:szCs w:val="22"/>
          <w:highlight w:val="yellow"/>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14:paraId="1728D69A"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14BD7D55"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447DDFE0"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14:paraId="2C025E7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71EF60CF"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0761D406" w14:textId="77777777" w:rsidR="00172E12" w:rsidRPr="009F1A55" w:rsidRDefault="000A1613" w:rsidP="009760A3">
      <w:pPr>
        <w:numPr>
          <w:ilvl w:val="0"/>
          <w:numId w:val="32"/>
        </w:numPr>
        <w:tabs>
          <w:tab w:val="clear" w:pos="1440"/>
          <w:tab w:val="num" w:pos="720"/>
        </w:tabs>
        <w:ind w:left="720"/>
        <w:jc w:val="both"/>
        <w:rPr>
          <w:rFonts w:asciiTheme="majorHAnsi" w:hAnsiTheme="majorHAnsi"/>
          <w:sz w:val="22"/>
          <w:szCs w:val="22"/>
        </w:rPr>
      </w:pPr>
      <w:r w:rsidRPr="000A1613">
        <w:rPr>
          <w:rFonts w:asciiTheme="majorHAnsi" w:hAnsiTheme="majorHAnsi"/>
          <w:sz w:val="22"/>
          <w:szCs w:val="22"/>
        </w:rPr>
        <w:t>poręczeniach udzielanych przez podmioty, o których mowa w art. 6b ust. 5 pkt 2 ustawy z dnia 9 listopada 2000 r. o utworzeniu Polskiej Agencji Rozwoju Przedsiębiorczości (</w:t>
      </w:r>
      <w:proofErr w:type="spellStart"/>
      <w:r w:rsidRPr="000A1613">
        <w:rPr>
          <w:rFonts w:asciiTheme="majorHAnsi" w:hAnsiTheme="majorHAnsi"/>
          <w:sz w:val="22"/>
          <w:szCs w:val="22"/>
        </w:rPr>
        <w:t>t.j</w:t>
      </w:r>
      <w:proofErr w:type="spellEnd"/>
      <w:r w:rsidRPr="000A1613">
        <w:rPr>
          <w:rFonts w:asciiTheme="majorHAnsi" w:hAnsiTheme="majorHAnsi"/>
          <w:sz w:val="22"/>
          <w:szCs w:val="22"/>
        </w:rPr>
        <w:t>. Dz. U. z 2018 r. poz. 110, 650)</w:t>
      </w:r>
      <w:r w:rsidR="00172E12" w:rsidRPr="009F1A55">
        <w:rPr>
          <w:rFonts w:asciiTheme="majorHAnsi" w:hAnsiTheme="majorHAnsi"/>
          <w:sz w:val="22"/>
          <w:szCs w:val="22"/>
        </w:rPr>
        <w:t>.</w:t>
      </w:r>
    </w:p>
    <w:p w14:paraId="4F0F902B" w14:textId="28801167"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B52D53" w:rsidRPr="00B52D53">
        <w:rPr>
          <w:rFonts w:asciiTheme="majorHAnsi" w:hAnsiTheme="majorHAnsi"/>
          <w:b/>
          <w:i/>
          <w:sz w:val="22"/>
          <w:szCs w:val="22"/>
        </w:rPr>
        <w:t>Studia Nagrań</w:t>
      </w:r>
      <w:r w:rsidR="00D136EB" w:rsidRPr="0076395F">
        <w:rPr>
          <w:rFonts w:asciiTheme="majorHAnsi" w:hAnsiTheme="majorHAnsi"/>
          <w:b/>
          <w:i/>
          <w:sz w:val="22"/>
          <w:szCs w:val="22"/>
        </w:rPr>
        <w:t xml:space="preserve"> – </w:t>
      </w:r>
      <w:r w:rsidR="00A14D94">
        <w:rPr>
          <w:rFonts w:asciiTheme="majorHAnsi" w:hAnsiTheme="majorHAnsi"/>
          <w:b/>
          <w:i/>
          <w:sz w:val="22"/>
          <w:szCs w:val="22"/>
        </w:rPr>
        <w:t>winda</w:t>
      </w:r>
      <w:r w:rsidR="000A1613">
        <w:rPr>
          <w:rFonts w:asciiTheme="majorHAnsi" w:hAnsiTheme="majorHAnsi"/>
          <w:b/>
          <w:i/>
          <w:sz w:val="22"/>
          <w:szCs w:val="22"/>
        </w:rPr>
        <w:t xml:space="preserve"> (</w:t>
      </w:r>
      <w:r w:rsidR="00EA6A32">
        <w:rPr>
          <w:rFonts w:asciiTheme="majorHAnsi" w:hAnsiTheme="majorHAnsi"/>
          <w:b/>
          <w:i/>
          <w:sz w:val="22"/>
          <w:szCs w:val="22"/>
        </w:rPr>
        <w:t>2</w:t>
      </w:r>
      <w:r w:rsidR="00A14D94">
        <w:rPr>
          <w:rFonts w:asciiTheme="majorHAnsi" w:hAnsiTheme="majorHAnsi"/>
          <w:b/>
          <w:i/>
          <w:sz w:val="22"/>
          <w:szCs w:val="22"/>
        </w:rPr>
        <w:t>4</w:t>
      </w:r>
      <w:r w:rsidR="000A1613">
        <w:rPr>
          <w:rFonts w:asciiTheme="majorHAnsi" w:hAnsiTheme="majorHAnsi"/>
          <w:b/>
          <w:i/>
          <w:sz w:val="22"/>
          <w:szCs w:val="22"/>
        </w:rPr>
        <w:t>)</w:t>
      </w:r>
      <w:r w:rsidRPr="0076395F">
        <w:rPr>
          <w:rFonts w:asciiTheme="majorHAnsi" w:hAnsiTheme="majorHAnsi"/>
          <w:b/>
          <w:i/>
          <w:sz w:val="22"/>
          <w:szCs w:val="22"/>
        </w:rPr>
        <w:t>.</w:t>
      </w:r>
    </w:p>
    <w:p w14:paraId="231A9EFC"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14:paraId="4F51E976"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lastRenderedPageBreak/>
        <w:t xml:space="preserve">Wadium wnoszone w formach określonych w ust. 2 pkt 2-5, musi zawierać zobowiązanie gwaranta lub poręczyciela z tytułu wystąpienia zdarzeń, o których mowa w art. 46 ust. 4a i 5 ustawy Prawo zamówień publicznych, przy czym: </w:t>
      </w:r>
    </w:p>
    <w:p w14:paraId="14762B6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146B2E70"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6EE13E60" w14:textId="7E228C9A" w:rsidR="00552FBA" w:rsidRPr="00172E12" w:rsidRDefault="00E12326" w:rsidP="009760A3">
      <w:pPr>
        <w:numPr>
          <w:ilvl w:val="0"/>
          <w:numId w:val="31"/>
        </w:numPr>
        <w:tabs>
          <w:tab w:val="clear" w:pos="720"/>
          <w:tab w:val="num" w:pos="360"/>
        </w:tabs>
        <w:ind w:left="360"/>
        <w:jc w:val="both"/>
        <w:rPr>
          <w:rFonts w:asciiTheme="majorHAnsi" w:hAnsiTheme="majorHAnsi"/>
          <w:sz w:val="22"/>
          <w:szCs w:val="22"/>
        </w:rPr>
      </w:pPr>
      <w:r>
        <w:rPr>
          <w:rFonts w:asciiTheme="majorHAnsi" w:hAnsiTheme="majorHAnsi"/>
          <w:sz w:val="22"/>
          <w:szCs w:val="22"/>
        </w:rPr>
        <w:t>Oferta W</w:t>
      </w:r>
      <w:r w:rsidR="00552FBA" w:rsidRPr="00172E12">
        <w:rPr>
          <w:rFonts w:asciiTheme="majorHAnsi" w:hAnsiTheme="majorHAnsi"/>
          <w:sz w:val="22"/>
          <w:szCs w:val="22"/>
        </w:rPr>
        <w:t>ykonawcy, który nie wniesie wadium lub wniesie w sposób nieprawidłowy zostanie odrzucona.</w:t>
      </w:r>
    </w:p>
    <w:p w14:paraId="5222D1D9" w14:textId="77777777"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1CD95E1B" w14:textId="77777777" w:rsidR="00BB1A2F" w:rsidRDefault="00BB1A2F" w:rsidP="00BB1A2F">
      <w:pPr>
        <w:ind w:left="360"/>
        <w:jc w:val="both"/>
        <w:rPr>
          <w:rFonts w:asciiTheme="majorHAnsi" w:hAnsiTheme="majorHAnsi"/>
          <w:sz w:val="22"/>
          <w:szCs w:val="22"/>
        </w:rPr>
      </w:pPr>
    </w:p>
    <w:p w14:paraId="59FBF757" w14:textId="77777777"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24CB406"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43A327D7" w14:textId="0E78EC54"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w:t>
      </w:r>
      <w:r w:rsidR="00E12326">
        <w:rPr>
          <w:rFonts w:asciiTheme="majorHAnsi" w:hAnsiTheme="majorHAnsi" w:cs="Segoe UI"/>
          <w:sz w:val="22"/>
          <w:szCs w:val="22"/>
        </w:rPr>
        <w:t>,</w:t>
      </w:r>
      <w:r w:rsidRPr="004E759D">
        <w:rPr>
          <w:rFonts w:asciiTheme="majorHAnsi" w:hAnsiTheme="majorHAnsi" w:cs="Segoe UI"/>
          <w:sz w:val="22"/>
          <w:szCs w:val="22"/>
        </w:rPr>
        <w:t xml:space="preserve"> nie dłuższy jednak niż 60 dni.</w:t>
      </w:r>
    </w:p>
    <w:p w14:paraId="653C3EE4"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53459E39" w14:textId="77777777" w:rsidR="00552FBA" w:rsidRPr="009A0E36"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Przedłużenie terminu związania ofertą jest dopuszczalne tylko z jednoczesnym przedłużeniem okresu ważności wadium albo, jeżeli nie jest to możliwie, z wniesieniem nowego wadium </w:t>
      </w:r>
      <w:r w:rsidRPr="009A0E36">
        <w:rPr>
          <w:rFonts w:asciiTheme="majorHAnsi" w:hAnsiTheme="majorHAnsi" w:cs="Segoe UI"/>
          <w:sz w:val="22"/>
          <w:szCs w:val="22"/>
        </w:rPr>
        <w:t>na</w:t>
      </w:r>
      <w:r w:rsidR="008E614B" w:rsidRPr="009A0E36">
        <w:rPr>
          <w:rFonts w:asciiTheme="majorHAnsi" w:hAnsiTheme="majorHAnsi" w:cs="Segoe UI"/>
          <w:sz w:val="22"/>
          <w:szCs w:val="22"/>
        </w:rPr>
        <w:t> </w:t>
      </w:r>
      <w:r w:rsidRPr="009A0E36">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30D3D20A" w14:textId="77777777" w:rsidR="00080477" w:rsidRPr="009A0E36" w:rsidRDefault="00080477" w:rsidP="00427453">
      <w:pPr>
        <w:spacing w:after="40"/>
        <w:jc w:val="both"/>
        <w:rPr>
          <w:rFonts w:asciiTheme="majorHAnsi" w:hAnsiTheme="majorHAnsi" w:cs="Segoe UI"/>
          <w:b/>
          <w:sz w:val="22"/>
          <w:szCs w:val="22"/>
        </w:rPr>
      </w:pPr>
    </w:p>
    <w:p w14:paraId="492DA199" w14:textId="77777777" w:rsidR="00552FBA" w:rsidRPr="009A0E36" w:rsidRDefault="00F36385" w:rsidP="00427453">
      <w:pPr>
        <w:spacing w:after="40"/>
        <w:jc w:val="both"/>
        <w:rPr>
          <w:rFonts w:asciiTheme="majorHAnsi" w:hAnsiTheme="majorHAnsi" w:cs="Segoe UI"/>
          <w:b/>
          <w:sz w:val="22"/>
          <w:szCs w:val="22"/>
        </w:rPr>
      </w:pPr>
      <w:r w:rsidRPr="009A0E36">
        <w:rPr>
          <w:rFonts w:asciiTheme="majorHAnsi" w:hAnsiTheme="majorHAnsi" w:cs="Segoe UI"/>
          <w:b/>
          <w:sz w:val="22"/>
          <w:szCs w:val="22"/>
        </w:rPr>
        <w:t>§ 10</w:t>
      </w:r>
      <w:r w:rsidR="00080477" w:rsidRPr="009A0E36">
        <w:rPr>
          <w:rFonts w:asciiTheme="majorHAnsi" w:hAnsiTheme="majorHAnsi" w:cs="Segoe UI"/>
          <w:b/>
          <w:sz w:val="22"/>
          <w:szCs w:val="22"/>
        </w:rPr>
        <w:t xml:space="preserve">. </w:t>
      </w:r>
      <w:r w:rsidR="00080477" w:rsidRPr="009A0E36">
        <w:rPr>
          <w:rFonts w:asciiTheme="majorHAnsi" w:hAnsiTheme="majorHAnsi" w:cs="Segoe UI"/>
          <w:b/>
          <w:sz w:val="22"/>
          <w:szCs w:val="22"/>
        </w:rPr>
        <w:tab/>
        <w:t>Opis sposobu przygotowywania ofert.</w:t>
      </w:r>
    </w:p>
    <w:p w14:paraId="769D4DDC" w14:textId="77777777" w:rsidR="00552FBA" w:rsidRPr="009A0E36"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9A0E36">
        <w:rPr>
          <w:rFonts w:asciiTheme="majorHAnsi" w:hAnsiTheme="majorHAnsi" w:cs="Segoe UI"/>
          <w:sz w:val="22"/>
          <w:szCs w:val="22"/>
        </w:rPr>
        <w:t xml:space="preserve">Oferta musi zawierać następujące oświadczenia i dokumenty: </w:t>
      </w:r>
    </w:p>
    <w:p w14:paraId="33C50A3F" w14:textId="5E423A1D" w:rsidR="00DB0A4D" w:rsidRPr="009A0E36"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9A0E36">
        <w:rPr>
          <w:rFonts w:asciiTheme="majorHAnsi" w:hAnsiTheme="majorHAnsi" w:cs="Segoe UI"/>
          <w:sz w:val="22"/>
          <w:szCs w:val="22"/>
        </w:rPr>
        <w:t xml:space="preserve">wypełniony </w:t>
      </w:r>
      <w:r w:rsidRPr="009A0E36">
        <w:rPr>
          <w:rFonts w:asciiTheme="majorHAnsi" w:hAnsiTheme="majorHAnsi" w:cs="Segoe UI"/>
          <w:b/>
          <w:sz w:val="22"/>
          <w:szCs w:val="22"/>
        </w:rPr>
        <w:t>formularz ofertowy</w:t>
      </w:r>
      <w:r w:rsidRPr="009A0E36">
        <w:rPr>
          <w:rFonts w:asciiTheme="majorHAnsi" w:hAnsiTheme="majorHAnsi" w:cs="Segoe UI"/>
          <w:sz w:val="22"/>
          <w:szCs w:val="22"/>
        </w:rPr>
        <w:t xml:space="preserve"> sporządzony z wykorzystaniem wzoru stanowiącego</w:t>
      </w:r>
      <w:r w:rsidRPr="009A0E36">
        <w:rPr>
          <w:rFonts w:asciiTheme="majorHAnsi" w:hAnsiTheme="majorHAnsi" w:cs="Segoe UI"/>
          <w:b/>
          <w:sz w:val="22"/>
          <w:szCs w:val="22"/>
        </w:rPr>
        <w:t xml:space="preserve"> Załącznik nr </w:t>
      </w:r>
      <w:r w:rsidR="001A171B" w:rsidRPr="009A0E36">
        <w:rPr>
          <w:rFonts w:asciiTheme="majorHAnsi" w:hAnsiTheme="majorHAnsi" w:cs="Segoe UI"/>
          <w:b/>
          <w:sz w:val="22"/>
          <w:szCs w:val="22"/>
        </w:rPr>
        <w:t>1</w:t>
      </w:r>
      <w:r w:rsidRPr="009A0E36">
        <w:rPr>
          <w:rFonts w:asciiTheme="majorHAnsi" w:hAnsiTheme="majorHAnsi" w:cs="Segoe UI"/>
          <w:b/>
          <w:sz w:val="22"/>
          <w:szCs w:val="22"/>
        </w:rPr>
        <w:t xml:space="preserve"> </w:t>
      </w:r>
      <w:r w:rsidRPr="009A0E36">
        <w:rPr>
          <w:rFonts w:asciiTheme="majorHAnsi" w:hAnsiTheme="majorHAnsi" w:cs="Segoe UI"/>
          <w:sz w:val="22"/>
          <w:szCs w:val="22"/>
        </w:rPr>
        <w:t>do SIWZ, zawierający w szczególności:</w:t>
      </w:r>
      <w:r w:rsidR="00F05CE3" w:rsidRPr="009A0E36">
        <w:rPr>
          <w:rFonts w:asciiTheme="majorHAnsi" w:hAnsiTheme="majorHAnsi" w:cs="Segoe UI"/>
          <w:sz w:val="22"/>
          <w:szCs w:val="22"/>
        </w:rPr>
        <w:t xml:space="preserve"> łączną cenę ofertową brutto</w:t>
      </w:r>
      <w:r w:rsidRPr="009A0E36">
        <w:rPr>
          <w:rFonts w:asciiTheme="majorHAnsi" w:hAnsiTheme="majorHAnsi" w:cs="Segoe UI"/>
          <w:sz w:val="22"/>
          <w:szCs w:val="22"/>
        </w:rPr>
        <w:t>, okres gwarancji i warunków płatności, oświadczenie o okresie związania ofertą oraz o akceptacji wszystkich postanowień SIW</w:t>
      </w:r>
      <w:r w:rsidR="001443B9" w:rsidRPr="009A0E36">
        <w:rPr>
          <w:rFonts w:asciiTheme="majorHAnsi" w:hAnsiTheme="majorHAnsi" w:cs="Segoe UI"/>
          <w:sz w:val="22"/>
          <w:szCs w:val="22"/>
        </w:rPr>
        <w:t>Z i wzoru umowy bez zastrzeżeń,</w:t>
      </w:r>
      <w:r w:rsidRPr="009A0E36">
        <w:rPr>
          <w:rFonts w:asciiTheme="majorHAnsi" w:hAnsiTheme="majorHAnsi" w:cs="Segoe UI"/>
          <w:sz w:val="22"/>
          <w:szCs w:val="22"/>
        </w:rPr>
        <w:t xml:space="preserve"> informację którą część zamówie</w:t>
      </w:r>
      <w:r w:rsidR="00900904" w:rsidRPr="009A0E36">
        <w:rPr>
          <w:rFonts w:asciiTheme="majorHAnsi" w:hAnsiTheme="majorHAnsi" w:cs="Segoe UI"/>
          <w:sz w:val="22"/>
          <w:szCs w:val="22"/>
        </w:rPr>
        <w:t>nia Wykonawca zamierza powierzyć oraz:</w:t>
      </w:r>
    </w:p>
    <w:p w14:paraId="46B5AC4A" w14:textId="1F421A46" w:rsidR="008E7782" w:rsidRPr="009A0E36" w:rsidRDefault="00900904" w:rsidP="008E7782">
      <w:pPr>
        <w:pStyle w:val="Akapitzlist"/>
        <w:numPr>
          <w:ilvl w:val="0"/>
          <w:numId w:val="50"/>
        </w:numPr>
        <w:jc w:val="both"/>
        <w:rPr>
          <w:rFonts w:asciiTheme="majorHAnsi" w:hAnsiTheme="majorHAnsi"/>
          <w:sz w:val="22"/>
          <w:szCs w:val="22"/>
        </w:rPr>
      </w:pPr>
      <w:r w:rsidRPr="009A0E36">
        <w:rPr>
          <w:rFonts w:asciiTheme="majorHAnsi" w:hAnsiTheme="majorHAnsi"/>
          <w:sz w:val="22"/>
          <w:szCs w:val="22"/>
        </w:rPr>
        <w:t xml:space="preserve">informację dotyczącą </w:t>
      </w:r>
      <w:r w:rsidR="008E7782" w:rsidRPr="009A0E36">
        <w:rPr>
          <w:rFonts w:asciiTheme="majorHAnsi" w:hAnsiTheme="majorHAnsi"/>
          <w:sz w:val="22"/>
          <w:szCs w:val="22"/>
        </w:rPr>
        <w:t>okres</w:t>
      </w:r>
      <w:r w:rsidR="00B85572" w:rsidRPr="009A0E36">
        <w:rPr>
          <w:rFonts w:asciiTheme="majorHAnsi" w:hAnsiTheme="majorHAnsi"/>
          <w:sz w:val="22"/>
          <w:szCs w:val="22"/>
        </w:rPr>
        <w:t>u</w:t>
      </w:r>
      <w:r w:rsidR="008E7782" w:rsidRPr="009A0E36">
        <w:rPr>
          <w:rFonts w:asciiTheme="majorHAnsi" w:hAnsiTheme="majorHAnsi"/>
          <w:sz w:val="22"/>
          <w:szCs w:val="22"/>
        </w:rPr>
        <w:t xml:space="preserve"> gwarancji na wykonane roboty budowlane i dostarczone urządzenia w tym kompletną windę wynoszący minimum 60 miesięcy, a maksimum 84 miesiące. UWAGA: W przypadku, gdy Wykonawca nie wskaże na ile miesięcy udzieli gwarancji lub wskaże mniejszą liczbę miesięcy niż 60 jego oferta podlegać będzie odrzuceniu na podstawie </w:t>
      </w:r>
      <w:r w:rsidR="00B85572" w:rsidRPr="009A0E36">
        <w:rPr>
          <w:rFonts w:asciiTheme="majorHAnsi" w:hAnsiTheme="majorHAnsi"/>
          <w:sz w:val="22"/>
          <w:szCs w:val="22"/>
        </w:rPr>
        <w:t xml:space="preserve">art. 89 ust. 1 pkt 2 ustawy </w:t>
      </w:r>
      <w:proofErr w:type="spellStart"/>
      <w:r w:rsidR="00B85572" w:rsidRPr="009A0E36">
        <w:rPr>
          <w:rFonts w:asciiTheme="majorHAnsi" w:hAnsiTheme="majorHAnsi"/>
          <w:sz w:val="22"/>
          <w:szCs w:val="22"/>
        </w:rPr>
        <w:t>Pzp</w:t>
      </w:r>
      <w:proofErr w:type="spellEnd"/>
      <w:r w:rsidR="008E7782" w:rsidRPr="009A0E36">
        <w:rPr>
          <w:rFonts w:asciiTheme="majorHAnsi" w:hAnsiTheme="majorHAnsi"/>
          <w:sz w:val="22"/>
          <w:szCs w:val="22"/>
        </w:rPr>
        <w:t>.</w:t>
      </w:r>
      <w:r w:rsidR="008E7782" w:rsidRPr="009A0E36">
        <w:t xml:space="preserve"> </w:t>
      </w:r>
      <w:r w:rsidR="008E7782" w:rsidRPr="009A0E36">
        <w:rPr>
          <w:rFonts w:asciiTheme="majorHAnsi" w:hAnsiTheme="majorHAnsi"/>
          <w:sz w:val="22"/>
          <w:szCs w:val="22"/>
        </w:rPr>
        <w:t>W przypadku, gdy Wykonawca wskaże okres gwarancji dłuższy niż 84 miesiące, przyjmuje się, że udzieli on gwarancji na okres wskazany w ofercie, jednakże w kryterium gwarancji otrzyma on maksymalną liczbę pkt. tak jak dla 84 miesięcznego okresu gwarancji. Termin gwarancji biegnie od ostatecznego terminu odbioru przedmiotu zamówienia.</w:t>
      </w:r>
    </w:p>
    <w:p w14:paraId="429F7989" w14:textId="77777777" w:rsidR="008E7782" w:rsidRPr="009A0E36" w:rsidRDefault="008E7782" w:rsidP="008E7782">
      <w:pPr>
        <w:pStyle w:val="Akapitzlist"/>
        <w:numPr>
          <w:ilvl w:val="0"/>
          <w:numId w:val="50"/>
        </w:numPr>
        <w:jc w:val="both"/>
        <w:rPr>
          <w:rFonts w:asciiTheme="majorHAnsi" w:hAnsiTheme="majorHAnsi"/>
          <w:sz w:val="22"/>
          <w:szCs w:val="22"/>
        </w:rPr>
      </w:pPr>
      <w:r w:rsidRPr="009A0E36">
        <w:rPr>
          <w:rFonts w:asciiTheme="majorHAnsi" w:hAnsiTheme="majorHAnsi"/>
          <w:sz w:val="22"/>
          <w:szCs w:val="22"/>
        </w:rPr>
        <w:t>Informację dotyczącą zużycia kW na godzinę ciągłej pracy dźwigu (windy) (z wypełnieniem do dwóch miejsc po przecinku).</w:t>
      </w:r>
    </w:p>
    <w:p w14:paraId="7B0650C3" w14:textId="77777777" w:rsidR="008E7782" w:rsidRPr="009A0E36" w:rsidRDefault="008E7782" w:rsidP="008E7782">
      <w:pPr>
        <w:pStyle w:val="Akapitzlist"/>
        <w:numPr>
          <w:ilvl w:val="0"/>
          <w:numId w:val="50"/>
        </w:numPr>
        <w:jc w:val="both"/>
        <w:rPr>
          <w:rFonts w:asciiTheme="majorHAnsi" w:hAnsiTheme="majorHAnsi"/>
          <w:sz w:val="22"/>
          <w:szCs w:val="22"/>
        </w:rPr>
      </w:pPr>
      <w:r w:rsidRPr="009A0E36">
        <w:rPr>
          <w:rFonts w:asciiTheme="majorHAnsi" w:hAnsiTheme="majorHAnsi"/>
          <w:sz w:val="22"/>
          <w:szCs w:val="22"/>
        </w:rPr>
        <w:t xml:space="preserve">Informację dotyczącą hałasu (maksymalnej głośności) podczas pracy dźwigu (windy) (w </w:t>
      </w:r>
      <w:r w:rsidRPr="009A0E36">
        <w:rPr>
          <w:rFonts w:asciiTheme="majorHAnsi" w:hAnsiTheme="majorHAnsi"/>
          <w:sz w:val="22"/>
          <w:szCs w:val="22"/>
        </w:rPr>
        <w:lastRenderedPageBreak/>
        <w:t xml:space="preserve">ruchu) w </w:t>
      </w:r>
      <w:proofErr w:type="spellStart"/>
      <w:r w:rsidRPr="009A0E36">
        <w:rPr>
          <w:rFonts w:asciiTheme="majorHAnsi" w:hAnsiTheme="majorHAnsi"/>
          <w:sz w:val="22"/>
          <w:szCs w:val="22"/>
        </w:rPr>
        <w:t>dB</w:t>
      </w:r>
      <w:proofErr w:type="spellEnd"/>
      <w:r w:rsidRPr="009A0E36">
        <w:rPr>
          <w:rFonts w:asciiTheme="majorHAnsi" w:hAnsiTheme="majorHAnsi"/>
          <w:sz w:val="22"/>
          <w:szCs w:val="22"/>
        </w:rPr>
        <w:t>(z wypełnieniem do dwóch miejsc po przecinku).</w:t>
      </w:r>
    </w:p>
    <w:p w14:paraId="3C553A6F" w14:textId="77777777" w:rsidR="008E7782" w:rsidRPr="009A0E36" w:rsidRDefault="008E7782" w:rsidP="008E7782">
      <w:pPr>
        <w:pStyle w:val="Akapitzlist"/>
        <w:numPr>
          <w:ilvl w:val="0"/>
          <w:numId w:val="50"/>
        </w:numPr>
        <w:jc w:val="both"/>
        <w:rPr>
          <w:rFonts w:asciiTheme="majorHAnsi" w:hAnsiTheme="majorHAnsi"/>
          <w:sz w:val="22"/>
          <w:szCs w:val="22"/>
        </w:rPr>
      </w:pPr>
      <w:r w:rsidRPr="009A0E36">
        <w:rPr>
          <w:rFonts w:asciiTheme="majorHAnsi" w:hAnsiTheme="majorHAnsi"/>
          <w:sz w:val="22"/>
          <w:szCs w:val="22"/>
        </w:rPr>
        <w:t>Informację dotyczącą maksymalnego udźwigu/nośności netto dźwigu (windy) w przedziale od 1000 do 1500 kg (wykonawca nie może zaproponować urządzenia o udźwigu mniejszym niż 1000 kg) w zaokrągleniu do pełnych setek kilogramów. W przypadku, gdy Wykonawca wskaże udźwig większy niż 1500 kg, przyjmuje się, że zaoferuje on urządzenie o wskazanym przez siebie udźwigu/nośności netto, jednakże w kryterium udźwigu/nośności otrzyma on maksymalną liczbę pkt. tak jak dla udźwigu/nośności wynoszącej 1500 kg.</w:t>
      </w:r>
    </w:p>
    <w:p w14:paraId="464EB96A" w14:textId="272A06DC" w:rsidR="008E7782" w:rsidRPr="00F812A0" w:rsidRDefault="008E7782" w:rsidP="008E7782">
      <w:pPr>
        <w:pStyle w:val="Akapitzlist"/>
        <w:numPr>
          <w:ilvl w:val="0"/>
          <w:numId w:val="50"/>
        </w:numPr>
        <w:jc w:val="both"/>
        <w:rPr>
          <w:rFonts w:asciiTheme="majorHAnsi" w:hAnsiTheme="majorHAnsi"/>
          <w:sz w:val="22"/>
          <w:szCs w:val="22"/>
        </w:rPr>
      </w:pPr>
      <w:r w:rsidRPr="009A0E36">
        <w:rPr>
          <w:rFonts w:asciiTheme="majorHAnsi" w:hAnsiTheme="majorHAnsi"/>
          <w:sz w:val="22"/>
          <w:szCs w:val="22"/>
        </w:rPr>
        <w:t>Termin realizacji zamówienia jako jedna z możliwych dat wskazanych w kryterium realizacji zamówienia, wskazanie daty pośredniej pomiędzy datami dopuszczonymi przez Zamawiającego spowoduje naliczenie pkt jak dla daty najbliższej dla wskazanej przez Wykonawcę. Wskazanie terminu (daty krótszej niż</w:t>
      </w:r>
      <w:r w:rsidRPr="00900904">
        <w:rPr>
          <w:rFonts w:asciiTheme="majorHAnsi" w:hAnsiTheme="majorHAnsi"/>
          <w:sz w:val="22"/>
          <w:szCs w:val="22"/>
        </w:rPr>
        <w:t xml:space="preserve"> minimalna określona przez </w:t>
      </w:r>
      <w:r w:rsidRPr="00F812A0">
        <w:rPr>
          <w:rFonts w:asciiTheme="majorHAnsi" w:hAnsiTheme="majorHAnsi"/>
          <w:sz w:val="22"/>
          <w:szCs w:val="22"/>
        </w:rPr>
        <w:t xml:space="preserve">Zamawiającego, tj. 30.04.2019 r. spowoduje przyznanie pkt. </w:t>
      </w:r>
      <w:r w:rsidR="00E351CD">
        <w:rPr>
          <w:rFonts w:asciiTheme="majorHAnsi" w:hAnsiTheme="majorHAnsi"/>
          <w:sz w:val="22"/>
          <w:szCs w:val="22"/>
        </w:rPr>
        <w:t>j</w:t>
      </w:r>
      <w:r w:rsidRPr="00F812A0">
        <w:rPr>
          <w:rFonts w:asciiTheme="majorHAnsi" w:hAnsiTheme="majorHAnsi"/>
          <w:sz w:val="22"/>
          <w:szCs w:val="22"/>
        </w:rPr>
        <w:t>ak dla daty 30.04.2019 r., wskazanie daty/terminu późniejszego niż 16.08.2019 r. spowoduje odrzucenie oferty.</w:t>
      </w:r>
    </w:p>
    <w:p w14:paraId="0BC0E49D" w14:textId="0E041A03" w:rsidR="00552FBA" w:rsidRPr="005E40C3" w:rsidRDefault="00F812A0" w:rsidP="008E7782">
      <w:pPr>
        <w:pStyle w:val="Akapitzlist"/>
        <w:numPr>
          <w:ilvl w:val="0"/>
          <w:numId w:val="50"/>
        </w:numPr>
        <w:jc w:val="both"/>
        <w:rPr>
          <w:rFonts w:asciiTheme="majorHAnsi" w:hAnsiTheme="majorHAnsi"/>
          <w:sz w:val="22"/>
          <w:szCs w:val="22"/>
        </w:rPr>
      </w:pPr>
      <w:r>
        <w:rPr>
          <w:rFonts w:asciiTheme="majorHAnsi" w:hAnsiTheme="majorHAnsi" w:cs="Segoe UI"/>
          <w:sz w:val="22"/>
          <w:szCs w:val="22"/>
        </w:rPr>
        <w:t>UWAGA</w:t>
      </w:r>
      <w:r w:rsidR="008E7782" w:rsidRPr="00F812A0">
        <w:rPr>
          <w:rFonts w:asciiTheme="majorHAnsi" w:hAnsiTheme="majorHAnsi" w:cs="Segoe UI"/>
          <w:sz w:val="22"/>
          <w:szCs w:val="22"/>
        </w:rPr>
        <w:t>: Zamawiający wymaga złożenia wraz z ofertą wstępnego harm</w:t>
      </w:r>
      <w:r w:rsidR="005E40C3">
        <w:rPr>
          <w:rFonts w:asciiTheme="majorHAnsi" w:hAnsiTheme="majorHAnsi" w:cs="Segoe UI"/>
          <w:sz w:val="22"/>
          <w:szCs w:val="22"/>
        </w:rPr>
        <w:t>onogramu rzeczowo – finansowego</w:t>
      </w:r>
      <w:r w:rsidR="008E7782" w:rsidRPr="00F812A0">
        <w:rPr>
          <w:rFonts w:asciiTheme="majorHAnsi" w:hAnsiTheme="majorHAnsi" w:cs="Segoe UI"/>
          <w:sz w:val="22"/>
          <w:szCs w:val="22"/>
        </w:rPr>
        <w:t xml:space="preserve"> realizacji inwestycji w zakresie przedmiotu zamówienia. Harmonogram prac winien uwzględniać konieczność wykonania robót wewnątrz obiektu w taki sposób i takim czasie aby umożliwić ich zakończenie nie później niż w terminie do dnia 16 sierpnia 2019 r. przy czym musi być on zgodny z zadeklarowanym w ofercie terminem realizacji zamówienia – patrz lit. </w:t>
      </w:r>
      <w:r w:rsidR="005E40C3">
        <w:rPr>
          <w:rFonts w:asciiTheme="majorHAnsi" w:hAnsiTheme="majorHAnsi" w:cs="Segoe UI"/>
          <w:sz w:val="22"/>
          <w:szCs w:val="22"/>
        </w:rPr>
        <w:t>e</w:t>
      </w:r>
      <w:r w:rsidR="008E7782" w:rsidRPr="00F812A0">
        <w:rPr>
          <w:rFonts w:asciiTheme="majorHAnsi" w:hAnsiTheme="majorHAnsi" w:cs="Segoe UI"/>
          <w:sz w:val="22"/>
          <w:szCs w:val="22"/>
        </w:rPr>
        <w:t xml:space="preserve"> Wykonywanie prac głośnych należy planować w dostosowaniu do kalendarza wydarzeń artystycznych Uczelni. </w:t>
      </w:r>
      <w:r w:rsidR="008E7782" w:rsidRPr="00F812A0">
        <w:rPr>
          <w:rFonts w:asciiTheme="majorHAnsi" w:hAnsiTheme="majorHAnsi" w:cs="Segoe UI"/>
          <w:b/>
          <w:sz w:val="22"/>
          <w:szCs w:val="22"/>
        </w:rPr>
        <w:t>Złożony przez Wykonawcę wraz z ofertą harmonogram prac zostanie w terminie 3 tygodni od podpisania umowy uzupełniony o wskazówki Zamawiającego (o ile takie będą niezbędne), i po zaakceptowaniu przez Zamawiającego Wykonawca złoży harmonogram-rzeczowo finansowy, (dalej „Harmonogram rzeczowo - finansowy”). Harmonogram rzeczowo-finansowy może być modyfikowany w trakcie realizacji Umowy wyłącznie za zgodą Zamawiającego i jedynie w zakresie zmian dotyczących pośrednich terminów realizacji poszczególnych części Umowy, z tym zastrzeżeniem, że nie mogą one spowodować wydłużenia terminu realizacji przedmiotu zamówienia.</w:t>
      </w:r>
    </w:p>
    <w:p w14:paraId="2C5A86E6" w14:textId="042D0B8E" w:rsidR="005E40C3" w:rsidRDefault="005E40C3" w:rsidP="008E7782">
      <w:pPr>
        <w:pStyle w:val="Akapitzlist"/>
        <w:numPr>
          <w:ilvl w:val="0"/>
          <w:numId w:val="50"/>
        </w:numPr>
        <w:jc w:val="both"/>
        <w:rPr>
          <w:rFonts w:asciiTheme="majorHAnsi" w:hAnsiTheme="majorHAnsi"/>
          <w:sz w:val="22"/>
          <w:szCs w:val="22"/>
        </w:rPr>
      </w:pPr>
      <w:r>
        <w:rPr>
          <w:rFonts w:asciiTheme="majorHAnsi" w:hAnsiTheme="majorHAnsi"/>
          <w:sz w:val="22"/>
          <w:szCs w:val="22"/>
        </w:rPr>
        <w:t>Szkice/rysunki założeń dźwigu/windy.</w:t>
      </w:r>
    </w:p>
    <w:p w14:paraId="020F1FE6" w14:textId="77777777"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19476B43" w14:textId="77777777"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63EA9F5D"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3AF0A23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3C8B828D"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4F1C3702"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08773520"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03DC798" w14:textId="6E681049"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w:t>
      </w:r>
      <w:r w:rsidR="00E12326">
        <w:rPr>
          <w:rFonts w:asciiTheme="majorHAnsi" w:hAnsiTheme="majorHAnsi" w:cs="Segoe UI"/>
          <w:sz w:val="22"/>
          <w:szCs w:val="22"/>
        </w:rPr>
        <w:t>ąc jej samoistną dekompletację)</w:t>
      </w:r>
      <w:r w:rsidRPr="004E759D">
        <w:rPr>
          <w:rFonts w:asciiTheme="majorHAnsi" w:hAnsiTheme="majorHAnsi" w:cs="Segoe UI"/>
          <w:sz w:val="22"/>
          <w:szCs w:val="22"/>
        </w:rPr>
        <w:t xml:space="preserve"> oraz zawierała spis treści.</w:t>
      </w:r>
    </w:p>
    <w:p w14:paraId="3D1EEA2F" w14:textId="6F64BFFA"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Poprawki lub zmiany (również p</w:t>
      </w:r>
      <w:r w:rsidR="00E12326">
        <w:rPr>
          <w:rFonts w:asciiTheme="majorHAnsi" w:hAnsiTheme="majorHAnsi" w:cs="Segoe UI"/>
          <w:sz w:val="22"/>
          <w:szCs w:val="22"/>
        </w:rPr>
        <w:t>rzy użyciu korektora) w ofercie</w:t>
      </w:r>
      <w:r w:rsidRPr="004E759D">
        <w:rPr>
          <w:rFonts w:asciiTheme="majorHAnsi" w:hAnsiTheme="majorHAnsi" w:cs="Segoe UI"/>
          <w:sz w:val="22"/>
          <w:szCs w:val="22"/>
        </w:rPr>
        <w:t xml:space="preserve"> powinny być parafowane własnoręcznie przez osobę podpisującą ofertę.</w:t>
      </w:r>
    </w:p>
    <w:p w14:paraId="660AF05A" w14:textId="3975D2D1" w:rsidR="00BA683C" w:rsidRP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B52D53" w:rsidRPr="00B52D53">
        <w:rPr>
          <w:rFonts w:asciiTheme="majorHAnsi" w:hAnsiTheme="majorHAnsi" w:cs="Segoe UI"/>
          <w:b/>
          <w:bCs/>
          <w:i/>
          <w:sz w:val="22"/>
          <w:szCs w:val="22"/>
        </w:rPr>
        <w:t>Przebudowa i modernizacja pomieszczeń studyjnych i Sali Koncertowej w budynku Uniwersytetu Muzycznego Fryderyka Chopina w Warszawie</w:t>
      </w:r>
      <w:r w:rsidR="00EA6A32">
        <w:rPr>
          <w:rFonts w:asciiTheme="majorHAnsi" w:hAnsiTheme="majorHAnsi" w:cs="Segoe UI"/>
          <w:b/>
          <w:bCs/>
          <w:i/>
          <w:sz w:val="22"/>
          <w:szCs w:val="22"/>
        </w:rPr>
        <w:t xml:space="preserve"> </w:t>
      </w:r>
      <w:r w:rsidR="001443B9">
        <w:rPr>
          <w:rFonts w:asciiTheme="majorHAnsi" w:hAnsiTheme="majorHAnsi" w:cs="Segoe UI"/>
          <w:b/>
          <w:bCs/>
          <w:i/>
          <w:sz w:val="22"/>
          <w:szCs w:val="22"/>
        </w:rPr>
        <w:t>–</w:t>
      </w:r>
      <w:r w:rsidR="00EA6A32">
        <w:rPr>
          <w:rFonts w:asciiTheme="majorHAnsi" w:hAnsiTheme="majorHAnsi" w:cs="Segoe UI"/>
          <w:b/>
          <w:bCs/>
          <w:i/>
          <w:sz w:val="22"/>
          <w:szCs w:val="22"/>
        </w:rPr>
        <w:t xml:space="preserve"> </w:t>
      </w:r>
      <w:r w:rsidR="00F812A0">
        <w:rPr>
          <w:rFonts w:asciiTheme="majorHAnsi" w:hAnsiTheme="majorHAnsi" w:cs="Segoe UI"/>
          <w:b/>
          <w:bCs/>
          <w:i/>
          <w:sz w:val="22"/>
          <w:szCs w:val="22"/>
        </w:rPr>
        <w:t>etap III - Winda</w:t>
      </w:r>
      <w:r w:rsidR="00B52D53" w:rsidRPr="00B52D53">
        <w:rPr>
          <w:rFonts w:asciiTheme="majorHAnsi" w:hAnsiTheme="majorHAnsi" w:cs="Segoe UI"/>
          <w:b/>
          <w:bCs/>
          <w:i/>
          <w:sz w:val="22"/>
          <w:szCs w:val="22"/>
        </w:rPr>
        <w:t>, Znak sprawy: ZP-</w:t>
      </w:r>
      <w:r w:rsidR="00EA6A32">
        <w:rPr>
          <w:rFonts w:asciiTheme="majorHAnsi" w:hAnsiTheme="majorHAnsi" w:cs="Segoe UI"/>
          <w:b/>
          <w:bCs/>
          <w:i/>
          <w:sz w:val="22"/>
          <w:szCs w:val="22"/>
        </w:rPr>
        <w:t>2</w:t>
      </w:r>
      <w:r w:rsidR="001443B9">
        <w:rPr>
          <w:rFonts w:asciiTheme="majorHAnsi" w:hAnsiTheme="majorHAnsi" w:cs="Segoe UI"/>
          <w:b/>
          <w:bCs/>
          <w:i/>
          <w:sz w:val="22"/>
          <w:szCs w:val="22"/>
        </w:rPr>
        <w:t>4</w:t>
      </w:r>
      <w:r w:rsidR="00B52D53" w:rsidRPr="00B52D53">
        <w:rPr>
          <w:rFonts w:asciiTheme="majorHAnsi" w:hAnsiTheme="majorHAnsi" w:cs="Segoe UI"/>
          <w:b/>
          <w:bCs/>
          <w:i/>
          <w:sz w:val="22"/>
          <w:szCs w:val="22"/>
        </w:rPr>
        <w:t>/</w:t>
      </w:r>
      <w:r w:rsidR="00EA6A32">
        <w:rPr>
          <w:rFonts w:asciiTheme="majorHAnsi" w:hAnsiTheme="majorHAnsi" w:cs="Segoe UI"/>
          <w:b/>
          <w:bCs/>
          <w:i/>
          <w:sz w:val="22"/>
          <w:szCs w:val="22"/>
        </w:rPr>
        <w:t>0</w:t>
      </w:r>
      <w:r w:rsidR="001443B9">
        <w:rPr>
          <w:rFonts w:asciiTheme="majorHAnsi" w:hAnsiTheme="majorHAnsi" w:cs="Segoe UI"/>
          <w:b/>
          <w:bCs/>
          <w:i/>
          <w:sz w:val="22"/>
          <w:szCs w:val="22"/>
        </w:rPr>
        <w:t>9</w:t>
      </w:r>
      <w:r w:rsidR="00B52D53" w:rsidRPr="00B52D53">
        <w:rPr>
          <w:rFonts w:asciiTheme="majorHAnsi" w:hAnsiTheme="majorHAnsi" w:cs="Segoe UI"/>
          <w:b/>
          <w:bCs/>
          <w:i/>
          <w:sz w:val="22"/>
          <w:szCs w:val="22"/>
        </w:rPr>
        <w:t>/2018/272/W/TL - nie otwierać przed godziną 17:15 dnia …. (wpisać ostateczny termin – datę składania ofert) … roku. Na kopercie należy podać dane Wykonawcy (nazwa, adres, telefon, adres e-mail).</w:t>
      </w:r>
    </w:p>
    <w:p w14:paraId="4CB3A062" w14:textId="77777777"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221CBAD3" w14:textId="4DA37DF8"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w:t>
      </w:r>
      <w:r w:rsidR="00E12326">
        <w:rPr>
          <w:rFonts w:asciiTheme="majorHAnsi" w:hAnsiTheme="majorHAnsi" w:cs="Segoe UI"/>
          <w:sz w:val="22"/>
          <w:szCs w:val="22"/>
        </w:rPr>
        <w:t>em „tajemnica przedsiębiorstwa”</w:t>
      </w:r>
      <w:r w:rsidRPr="004E759D">
        <w:rPr>
          <w:rFonts w:asciiTheme="majorHAnsi" w:hAnsiTheme="majorHAnsi" w:cs="Segoe UI"/>
          <w:sz w:val="22"/>
          <w:szCs w:val="22"/>
        </w:rPr>
        <w:t xml:space="preserve">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433807B8" w14:textId="142477A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578CFA3B" w14:textId="08A631C0"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Zamawiający i</w:t>
      </w:r>
      <w:r w:rsidR="00E12326">
        <w:rPr>
          <w:rFonts w:asciiTheme="majorHAnsi" w:hAnsiTheme="majorHAnsi" w:cs="Segoe UI"/>
          <w:bCs/>
          <w:sz w:val="22"/>
          <w:szCs w:val="22"/>
        </w:rPr>
        <w:t>nformuje, że w przypadku kiedy W</w:t>
      </w:r>
      <w:r w:rsidRPr="004E759D">
        <w:rPr>
          <w:rFonts w:asciiTheme="majorHAnsi" w:hAnsiTheme="majorHAnsi" w:cs="Segoe UI"/>
          <w:bCs/>
          <w:sz w:val="22"/>
          <w:szCs w:val="22"/>
        </w:rPr>
        <w:t>ykonawca otrzyma od niego wezwanie w trybie art. 90 ustawy PZP, a złożone przez niego wyjaśnienia i/lub dowody stanowić będą tajemnicę przedsiębiorstwa w rozumieniu ustawy o zwalczaniu nieuczciwej konkurencji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Wykonawcy będzie przysługiwało prawo zastrzeżenia ich jako tajemnica przedsiębiors</w:t>
      </w:r>
      <w:r w:rsidR="00E12326">
        <w:rPr>
          <w:rFonts w:asciiTheme="majorHAnsi" w:hAnsiTheme="majorHAnsi" w:cs="Segoe UI"/>
          <w:bCs/>
          <w:sz w:val="22"/>
          <w:szCs w:val="22"/>
        </w:rPr>
        <w:t>twa. Przedmiotowe zastrzeżenie Z</w:t>
      </w:r>
      <w:r w:rsidRPr="004E759D">
        <w:rPr>
          <w:rFonts w:asciiTheme="majorHAnsi" w:hAnsiTheme="majorHAnsi" w:cs="Segoe UI"/>
          <w:bCs/>
          <w:sz w:val="22"/>
          <w:szCs w:val="22"/>
        </w:rPr>
        <w:t xml:space="preserve">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566881D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24A4890"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76CE70E9" w14:textId="77777777"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w:t>
      </w:r>
      <w:r w:rsidRPr="004E759D">
        <w:rPr>
          <w:rFonts w:asciiTheme="majorHAnsi" w:hAnsiTheme="majorHAnsi" w:cs="Segoe UI"/>
          <w:sz w:val="22"/>
          <w:szCs w:val="22"/>
        </w:rPr>
        <w:lastRenderedPageBreak/>
        <w:t xml:space="preserve">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14:paraId="6C5FE4DB" w14:textId="552BF9F6" w:rsidR="00080477" w:rsidRDefault="00080477" w:rsidP="001518F2">
      <w:pPr>
        <w:tabs>
          <w:tab w:val="num" w:pos="0"/>
        </w:tabs>
        <w:spacing w:after="40"/>
        <w:jc w:val="both"/>
        <w:rPr>
          <w:rFonts w:asciiTheme="majorHAnsi" w:hAnsiTheme="majorHAnsi" w:cs="Segoe UI"/>
          <w:sz w:val="22"/>
          <w:szCs w:val="22"/>
        </w:rPr>
      </w:pPr>
    </w:p>
    <w:p w14:paraId="35DB9B92" w14:textId="77777777" w:rsidR="00206AC2" w:rsidRPr="004E759D" w:rsidRDefault="00206AC2" w:rsidP="00427453">
      <w:pPr>
        <w:tabs>
          <w:tab w:val="num" w:pos="0"/>
        </w:tabs>
        <w:spacing w:after="40"/>
        <w:jc w:val="both"/>
        <w:rPr>
          <w:rFonts w:asciiTheme="majorHAnsi" w:hAnsiTheme="majorHAnsi" w:cs="Segoe UI"/>
          <w:sz w:val="22"/>
          <w:szCs w:val="22"/>
        </w:rPr>
      </w:pPr>
    </w:p>
    <w:p w14:paraId="44EC0D2D" w14:textId="77777777"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EC248B9"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6E6C9EB8" w14:textId="605F64F0"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1443B9">
        <w:rPr>
          <w:rFonts w:asciiTheme="majorHAnsi" w:hAnsiTheme="majorHAnsi"/>
          <w:b/>
          <w:sz w:val="22"/>
          <w:szCs w:val="22"/>
          <w:highlight w:val="yellow"/>
          <w:u w:val="single"/>
        </w:rPr>
        <w:t>0</w:t>
      </w:r>
      <w:r w:rsidR="00763B97">
        <w:rPr>
          <w:rFonts w:asciiTheme="majorHAnsi" w:hAnsiTheme="majorHAnsi"/>
          <w:b/>
          <w:sz w:val="22"/>
          <w:szCs w:val="22"/>
          <w:highlight w:val="yellow"/>
          <w:u w:val="single"/>
        </w:rPr>
        <w:t>8</w:t>
      </w:r>
      <w:r w:rsidR="00C21A6E" w:rsidRPr="002C6A3F">
        <w:rPr>
          <w:rFonts w:asciiTheme="majorHAnsi" w:hAnsiTheme="majorHAnsi"/>
          <w:b/>
          <w:sz w:val="22"/>
          <w:szCs w:val="22"/>
          <w:highlight w:val="yellow"/>
          <w:u w:val="single"/>
        </w:rPr>
        <w:t>.</w:t>
      </w:r>
      <w:r w:rsidR="001443B9">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14:00.</w:t>
      </w:r>
    </w:p>
    <w:p w14:paraId="5811FDEA" w14:textId="77777777"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14:paraId="4546EAA0" w14:textId="7215A658"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1443B9">
        <w:rPr>
          <w:rFonts w:asciiTheme="majorHAnsi" w:hAnsiTheme="majorHAnsi"/>
          <w:b/>
          <w:sz w:val="22"/>
          <w:szCs w:val="22"/>
          <w:highlight w:val="yellow"/>
          <w:u w:val="single"/>
        </w:rPr>
        <w:t>0</w:t>
      </w:r>
      <w:r w:rsidR="00763B97">
        <w:rPr>
          <w:rFonts w:asciiTheme="majorHAnsi" w:hAnsiTheme="majorHAnsi"/>
          <w:b/>
          <w:sz w:val="22"/>
          <w:szCs w:val="22"/>
          <w:highlight w:val="yellow"/>
          <w:u w:val="single"/>
        </w:rPr>
        <w:t>8</w:t>
      </w:r>
      <w:r w:rsidR="001443B9">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17:15.</w:t>
      </w:r>
    </w:p>
    <w:p w14:paraId="4CA3D630" w14:textId="7777777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14:paraId="445CD604" w14:textId="77777777"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388B247B" w14:textId="36745F74" w:rsidR="00552FBA" w:rsidRPr="00423F06" w:rsidRDefault="00E12326" w:rsidP="00C21A6E">
      <w:pPr>
        <w:numPr>
          <w:ilvl w:val="0"/>
          <w:numId w:val="34"/>
        </w:numPr>
        <w:tabs>
          <w:tab w:val="clear" w:pos="720"/>
          <w:tab w:val="num" w:pos="360"/>
        </w:tabs>
        <w:ind w:left="360"/>
        <w:jc w:val="both"/>
        <w:rPr>
          <w:rFonts w:asciiTheme="majorHAnsi" w:hAnsiTheme="majorHAnsi"/>
          <w:sz w:val="22"/>
          <w:szCs w:val="22"/>
          <w:u w:val="single"/>
        </w:rPr>
      </w:pPr>
      <w:r>
        <w:rPr>
          <w:rFonts w:asciiTheme="majorHAnsi" w:hAnsiTheme="majorHAnsi"/>
          <w:bCs/>
          <w:sz w:val="22"/>
          <w:szCs w:val="22"/>
        </w:rPr>
        <w:t>Niezwłocznie po otwarciu ofert Z</w:t>
      </w:r>
      <w:r w:rsidR="00552FBA" w:rsidRPr="00423F06">
        <w:rPr>
          <w:rFonts w:asciiTheme="majorHAnsi" w:hAnsiTheme="majorHAnsi"/>
          <w:bCs/>
          <w:sz w:val="22"/>
          <w:szCs w:val="22"/>
        </w:rPr>
        <w:t xml:space="preserve">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00552FBA" w:rsidRPr="00423F06">
        <w:rPr>
          <w:rFonts w:asciiTheme="majorHAnsi" w:hAnsiTheme="majorHAnsi"/>
          <w:bCs/>
          <w:sz w:val="22"/>
          <w:szCs w:val="22"/>
        </w:rPr>
        <w:t>nformacje dotyczące:</w:t>
      </w:r>
    </w:p>
    <w:p w14:paraId="4D03520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136EE476"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203F3765" w14:textId="77777777"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14:paraId="343CDDD5" w14:textId="77777777"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14:paraId="1E16FA70" w14:textId="77777777"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14:paraId="72926E28" w14:textId="59747201" w:rsidR="0044131F" w:rsidRPr="0044131F" w:rsidRDefault="0044131F" w:rsidP="000A161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w:t>
      </w:r>
      <w:r w:rsidR="000A1613" w:rsidRPr="000A1613">
        <w:rPr>
          <w:rFonts w:asciiTheme="majorHAnsi" w:hAnsiTheme="majorHAnsi" w:cs="Segoe UI"/>
          <w:sz w:val="22"/>
          <w:szCs w:val="22"/>
        </w:rPr>
        <w:t>(art. 632 ustawy z dnia 23 k</w:t>
      </w:r>
      <w:r w:rsidR="00E12326">
        <w:rPr>
          <w:rFonts w:asciiTheme="majorHAnsi" w:hAnsiTheme="majorHAnsi" w:cs="Segoe UI"/>
          <w:sz w:val="22"/>
          <w:szCs w:val="22"/>
        </w:rPr>
        <w:t xml:space="preserve">wietnia 1964r. Kodeks Cywilny - </w:t>
      </w:r>
      <w:r w:rsidR="000A1613" w:rsidRPr="000A1613">
        <w:rPr>
          <w:rFonts w:asciiTheme="majorHAnsi" w:hAnsiTheme="majorHAnsi" w:cs="Segoe UI"/>
          <w:sz w:val="22"/>
          <w:szCs w:val="22"/>
        </w:rPr>
        <w:t>t. j. Dz. U. 2018 poz. 1025)</w:t>
      </w:r>
      <w:r w:rsidRPr="0044131F">
        <w:rPr>
          <w:rFonts w:asciiTheme="majorHAnsi" w:hAnsiTheme="majorHAnsi" w:cs="Segoe UI"/>
          <w:sz w:val="22"/>
          <w:szCs w:val="22"/>
        </w:rPr>
        <w:t xml:space="preserve">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w:t>
      </w:r>
      <w:r w:rsidR="00063DE1">
        <w:rPr>
          <w:rFonts w:asciiTheme="majorHAnsi" w:hAnsiTheme="majorHAnsi" w:cs="Segoe UI"/>
          <w:sz w:val="22"/>
          <w:szCs w:val="22"/>
        </w:rPr>
        <w:t xml:space="preserve"> koszty wszystkich obowiązkowych przeglądów serwisowych i koszty eksploatacyjne (wymiana materiałów, części i elementów ulegających zużyciu) w okresie udzielonej gwarancji</w:t>
      </w:r>
      <w:r w:rsidRPr="0044131F">
        <w:rPr>
          <w:rFonts w:asciiTheme="majorHAnsi" w:hAnsiTheme="majorHAnsi" w:cs="Segoe UI"/>
          <w:sz w:val="22"/>
          <w:szCs w:val="22"/>
        </w:rPr>
        <w:t xml:space="preserve">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w:t>
      </w:r>
      <w:r w:rsidR="00E12326">
        <w:rPr>
          <w:rFonts w:asciiTheme="majorHAnsi" w:hAnsiTheme="majorHAnsi" w:cs="Segoe UI"/>
          <w:sz w:val="22"/>
          <w:szCs w:val="22"/>
        </w:rPr>
        <w:t>,</w:t>
      </w:r>
      <w:r w:rsidRPr="0044131F">
        <w:rPr>
          <w:rFonts w:asciiTheme="majorHAnsi" w:hAnsiTheme="majorHAnsi" w:cs="Segoe UI"/>
          <w:sz w:val="22"/>
          <w:szCs w:val="22"/>
        </w:rPr>
        <w:t xml:space="preserve">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w:t>
      </w:r>
      <w:r w:rsidR="00E12326">
        <w:rPr>
          <w:rFonts w:asciiTheme="majorHAnsi" w:hAnsiTheme="majorHAnsi" w:cs="Segoe UI"/>
          <w:sz w:val="22"/>
          <w:szCs w:val="22"/>
        </w:rPr>
        <w:t>,</w:t>
      </w:r>
      <w:r w:rsidRPr="0044131F">
        <w:rPr>
          <w:rFonts w:asciiTheme="majorHAnsi" w:hAnsiTheme="majorHAnsi" w:cs="Segoe UI"/>
          <w:sz w:val="22"/>
          <w:szCs w:val="22"/>
        </w:rPr>
        <w:t xml:space="preserve"> jak i placu budowy oraz wszystkich materiałów i urządzeń oraz ochronę fizyczną budowy oraz właściwe zabezpieczenie przed dostaniem się osób nieuprawnionych z uwzględnieniem prowadzenia prac w czynnym budynku.</w:t>
      </w:r>
    </w:p>
    <w:p w14:paraId="7698DBB4"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w:t>
      </w:r>
      <w:r w:rsidRPr="0044131F">
        <w:rPr>
          <w:rFonts w:asciiTheme="majorHAnsi" w:hAnsiTheme="majorHAnsi" w:cs="Segoe UI"/>
          <w:sz w:val="22"/>
          <w:szCs w:val="22"/>
        </w:rPr>
        <w:lastRenderedPageBreak/>
        <w:t xml:space="preserve">zapoznanie się z przedmiotem zamówienia i skalkulowanie ceny z należytą starannością. </w:t>
      </w:r>
    </w:p>
    <w:p w14:paraId="61318D3D"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450438F3"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4E09894F" w14:textId="77777777" w:rsidR="0044131F" w:rsidRPr="00D239A9" w:rsidRDefault="0044131F" w:rsidP="00D239A9">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Zamawiającym. Wymagane jest uprzednie poinformowanie Zamawiającego o zamiarze 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F812A0">
        <w:rPr>
          <w:rFonts w:asciiTheme="majorHAnsi" w:hAnsiTheme="majorHAnsi" w:cs="Segoe UI"/>
          <w:b/>
          <w:sz w:val="22"/>
          <w:szCs w:val="22"/>
          <w:highlight w:val="yellow"/>
        </w:rPr>
        <w:t>maria.lorenc@chopin.edu.pl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wraz z podaniem przewidywanej liczby osób, które ze strony danego Wykonawcy w wizji lokalnej będą uczestniczyć.</w:t>
      </w:r>
    </w:p>
    <w:p w14:paraId="5EE57D0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14:paraId="24FA73E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14:paraId="373C154B"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1709AB93"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6907EB42"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6FD94067" w14:textId="711D0F19"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w:t>
      </w:r>
      <w:r w:rsidR="0079011A">
        <w:rPr>
          <w:rFonts w:asciiTheme="majorHAnsi" w:hAnsiTheme="majorHAnsi" w:cs="Segoe UI"/>
          <w:sz w:val="22"/>
          <w:szCs w:val="22"/>
        </w:rPr>
        <w:t>ści pomiędzy ceną podane przez W</w:t>
      </w:r>
      <w:r w:rsidRPr="0044131F">
        <w:rPr>
          <w:rFonts w:asciiTheme="majorHAnsi" w:hAnsiTheme="majorHAnsi" w:cs="Segoe UI"/>
          <w:sz w:val="22"/>
          <w:szCs w:val="22"/>
        </w:rPr>
        <w:t>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7C88B22A" w14:textId="77777777" w:rsidR="00552FBA" w:rsidRDefault="00552FBA" w:rsidP="00427453">
      <w:pPr>
        <w:tabs>
          <w:tab w:val="left" w:pos="3855"/>
        </w:tabs>
        <w:spacing w:after="40"/>
        <w:ind w:left="426"/>
        <w:jc w:val="both"/>
        <w:rPr>
          <w:rFonts w:asciiTheme="majorHAnsi" w:hAnsiTheme="majorHAnsi" w:cs="Segoe UI"/>
          <w:sz w:val="22"/>
          <w:szCs w:val="22"/>
        </w:rPr>
      </w:pPr>
    </w:p>
    <w:p w14:paraId="2327F41D" w14:textId="6187AAF9"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79011A">
        <w:rPr>
          <w:rFonts w:asciiTheme="majorHAnsi" w:hAnsiTheme="majorHAnsi"/>
          <w:b/>
          <w:sz w:val="22"/>
          <w:szCs w:val="22"/>
        </w:rPr>
        <w:t>Opis kryteriów, którymi Z</w:t>
      </w:r>
      <w:r w:rsidR="00080477" w:rsidRPr="004E759D">
        <w:rPr>
          <w:rFonts w:asciiTheme="majorHAnsi" w:hAnsiTheme="majorHAnsi"/>
          <w:b/>
          <w:sz w:val="22"/>
          <w:szCs w:val="22"/>
        </w:rPr>
        <w:t>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14:paraId="4ECCC3F1" w14:textId="77777777" w:rsidR="00FB1288" w:rsidRPr="00327635" w:rsidRDefault="00FB1288" w:rsidP="00327635">
      <w:pPr>
        <w:rPr>
          <w:rFonts w:asciiTheme="majorHAnsi" w:hAnsiTheme="majorHAnsi"/>
          <w:sz w:val="22"/>
          <w:szCs w:val="22"/>
        </w:rPr>
      </w:pPr>
      <w:bookmarkStart w:id="1" w:name="_Hlk511771024"/>
      <w:r w:rsidRPr="00327635">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2085D25D" w14:textId="270E5D76" w:rsidR="00FB1288" w:rsidRPr="00062CF1" w:rsidRDefault="00FB1288" w:rsidP="00FB1288">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w:t>
      </w:r>
      <w:r w:rsidRPr="00062CF1">
        <w:rPr>
          <w:rFonts w:asciiTheme="majorHAnsi" w:hAnsiTheme="majorHAnsi"/>
          <w:bCs/>
          <w:iCs/>
          <w:sz w:val="22"/>
          <w:szCs w:val="22"/>
        </w:rPr>
        <w:t xml:space="preserve">– Cena – </w:t>
      </w:r>
      <w:r w:rsidR="00327635" w:rsidRPr="00062CF1">
        <w:rPr>
          <w:rFonts w:asciiTheme="majorHAnsi" w:hAnsiTheme="majorHAnsi"/>
          <w:bCs/>
          <w:iCs/>
          <w:sz w:val="22"/>
          <w:szCs w:val="22"/>
        </w:rPr>
        <w:t>5</w:t>
      </w:r>
      <w:r w:rsidRPr="00062CF1">
        <w:rPr>
          <w:rFonts w:asciiTheme="majorHAnsi" w:hAnsiTheme="majorHAnsi"/>
          <w:bCs/>
          <w:iCs/>
          <w:sz w:val="22"/>
          <w:szCs w:val="22"/>
        </w:rPr>
        <w:t>0</w:t>
      </w:r>
      <w:r w:rsidR="00327635" w:rsidRPr="00062CF1">
        <w:rPr>
          <w:rFonts w:asciiTheme="majorHAnsi" w:hAnsiTheme="majorHAnsi"/>
          <w:bCs/>
          <w:iCs/>
          <w:sz w:val="22"/>
          <w:szCs w:val="22"/>
        </w:rPr>
        <w:t xml:space="preserve"> pkt</w:t>
      </w:r>
      <w:r w:rsidRPr="00062CF1">
        <w:rPr>
          <w:rFonts w:asciiTheme="majorHAnsi" w:hAnsiTheme="majorHAnsi"/>
          <w:bCs/>
          <w:iCs/>
          <w:sz w:val="22"/>
          <w:szCs w:val="22"/>
        </w:rPr>
        <w:t xml:space="preserve">, </w:t>
      </w:r>
    </w:p>
    <w:p w14:paraId="48E3FD25" w14:textId="604C168A" w:rsidR="00FB1288" w:rsidRPr="00062CF1" w:rsidRDefault="00FB1288" w:rsidP="00FB1288">
      <w:pPr>
        <w:ind w:left="1413"/>
        <w:rPr>
          <w:rFonts w:asciiTheme="majorHAnsi" w:hAnsiTheme="majorHAnsi"/>
          <w:bCs/>
          <w:iCs/>
          <w:sz w:val="22"/>
          <w:szCs w:val="22"/>
        </w:rPr>
      </w:pPr>
      <w:r w:rsidRPr="00062CF1">
        <w:rPr>
          <w:rFonts w:asciiTheme="majorHAnsi" w:hAnsiTheme="majorHAnsi"/>
          <w:bCs/>
          <w:iCs/>
          <w:sz w:val="22"/>
          <w:szCs w:val="22"/>
        </w:rPr>
        <w:t xml:space="preserve">Kryterium II – </w:t>
      </w:r>
      <w:r w:rsidR="00327635" w:rsidRPr="00062CF1">
        <w:rPr>
          <w:rFonts w:asciiTheme="majorHAnsi" w:hAnsiTheme="majorHAnsi"/>
          <w:bCs/>
          <w:iCs/>
          <w:sz w:val="22"/>
          <w:szCs w:val="22"/>
        </w:rPr>
        <w:t>Termin realizacji (wykonania) zamówienia – 15 pkt,</w:t>
      </w:r>
    </w:p>
    <w:p w14:paraId="169528BB" w14:textId="32B1F2EB" w:rsidR="00327635" w:rsidRPr="00062CF1" w:rsidRDefault="00FB1288" w:rsidP="00327635">
      <w:pPr>
        <w:ind w:left="1413"/>
        <w:rPr>
          <w:rFonts w:asciiTheme="majorHAnsi" w:hAnsiTheme="majorHAnsi"/>
          <w:bCs/>
          <w:iCs/>
          <w:sz w:val="22"/>
          <w:szCs w:val="22"/>
        </w:rPr>
      </w:pPr>
      <w:r w:rsidRPr="00062CF1">
        <w:rPr>
          <w:rFonts w:asciiTheme="majorHAnsi" w:hAnsiTheme="majorHAnsi"/>
          <w:bCs/>
          <w:iCs/>
          <w:sz w:val="22"/>
          <w:szCs w:val="22"/>
        </w:rPr>
        <w:t>Kryterium III –</w:t>
      </w:r>
      <w:r w:rsidR="00327635" w:rsidRPr="00062CF1">
        <w:rPr>
          <w:rFonts w:asciiTheme="majorHAnsi" w:hAnsiTheme="majorHAnsi"/>
          <w:bCs/>
          <w:iCs/>
          <w:sz w:val="22"/>
          <w:szCs w:val="22"/>
        </w:rPr>
        <w:t xml:space="preserve"> Gwarancja</w:t>
      </w:r>
      <w:r w:rsidR="00BF3D44" w:rsidRPr="00062CF1">
        <w:rPr>
          <w:rFonts w:asciiTheme="majorHAnsi" w:hAnsiTheme="majorHAnsi"/>
          <w:bCs/>
          <w:iCs/>
          <w:sz w:val="22"/>
          <w:szCs w:val="22"/>
        </w:rPr>
        <w:t xml:space="preserve"> </w:t>
      </w:r>
      <w:r w:rsidR="00327635" w:rsidRPr="00062CF1">
        <w:rPr>
          <w:rFonts w:asciiTheme="majorHAnsi" w:hAnsiTheme="majorHAnsi"/>
          <w:bCs/>
          <w:iCs/>
          <w:sz w:val="22"/>
          <w:szCs w:val="22"/>
        </w:rPr>
        <w:t>– 10 pkt,</w:t>
      </w:r>
    </w:p>
    <w:p w14:paraId="34C0394D" w14:textId="6210C100" w:rsidR="00327635" w:rsidRPr="00062CF1" w:rsidRDefault="00327635" w:rsidP="00327635">
      <w:pPr>
        <w:ind w:left="1413"/>
        <w:rPr>
          <w:rFonts w:asciiTheme="majorHAnsi" w:hAnsiTheme="majorHAnsi"/>
          <w:bCs/>
          <w:iCs/>
          <w:sz w:val="22"/>
          <w:szCs w:val="22"/>
        </w:rPr>
      </w:pPr>
      <w:r w:rsidRPr="00062CF1">
        <w:rPr>
          <w:rFonts w:asciiTheme="majorHAnsi" w:hAnsiTheme="majorHAnsi"/>
          <w:bCs/>
          <w:iCs/>
          <w:sz w:val="22"/>
          <w:szCs w:val="22"/>
        </w:rPr>
        <w:t>Kryterium IV – Energooszczędność – 10 pkt,</w:t>
      </w:r>
    </w:p>
    <w:p w14:paraId="375E5D7D" w14:textId="27675A35" w:rsidR="00327635" w:rsidRPr="00062CF1" w:rsidRDefault="00327635" w:rsidP="00327635">
      <w:pPr>
        <w:ind w:left="1413"/>
        <w:rPr>
          <w:rFonts w:asciiTheme="majorHAnsi" w:hAnsiTheme="majorHAnsi"/>
          <w:bCs/>
          <w:iCs/>
          <w:sz w:val="22"/>
          <w:szCs w:val="22"/>
        </w:rPr>
      </w:pPr>
      <w:r w:rsidRPr="00062CF1">
        <w:rPr>
          <w:rFonts w:asciiTheme="majorHAnsi" w:hAnsiTheme="majorHAnsi"/>
          <w:bCs/>
          <w:iCs/>
          <w:sz w:val="22"/>
          <w:szCs w:val="22"/>
        </w:rPr>
        <w:t>Kryterium V – Głośność/hałas podczas pracy dźwigu/windy – 10 pkt,</w:t>
      </w:r>
    </w:p>
    <w:p w14:paraId="37C90F57" w14:textId="5F2F49F2" w:rsidR="00327635" w:rsidRDefault="00327635" w:rsidP="00327635">
      <w:pPr>
        <w:ind w:left="1413"/>
        <w:rPr>
          <w:rFonts w:asciiTheme="majorHAnsi" w:hAnsiTheme="majorHAnsi"/>
          <w:bCs/>
          <w:iCs/>
          <w:sz w:val="22"/>
          <w:szCs w:val="22"/>
        </w:rPr>
      </w:pPr>
      <w:r w:rsidRPr="00062CF1">
        <w:rPr>
          <w:rFonts w:asciiTheme="majorHAnsi" w:hAnsiTheme="majorHAnsi"/>
          <w:bCs/>
          <w:iCs/>
          <w:sz w:val="22"/>
          <w:szCs w:val="22"/>
        </w:rPr>
        <w:t>Kryterium VI – Nośność</w:t>
      </w:r>
      <w:r w:rsidR="00892E3B" w:rsidRPr="00062CF1">
        <w:rPr>
          <w:rFonts w:asciiTheme="majorHAnsi" w:hAnsiTheme="majorHAnsi"/>
          <w:bCs/>
          <w:iCs/>
          <w:sz w:val="22"/>
          <w:szCs w:val="22"/>
        </w:rPr>
        <w:t xml:space="preserve"> netto</w:t>
      </w:r>
      <w:r w:rsidRPr="00062CF1">
        <w:rPr>
          <w:rFonts w:asciiTheme="majorHAnsi" w:hAnsiTheme="majorHAnsi"/>
          <w:bCs/>
          <w:iCs/>
          <w:sz w:val="22"/>
          <w:szCs w:val="22"/>
        </w:rPr>
        <w:t>/udźwig – 5 pkt</w:t>
      </w:r>
      <w:r>
        <w:rPr>
          <w:rFonts w:asciiTheme="majorHAnsi" w:hAnsiTheme="majorHAnsi"/>
          <w:bCs/>
          <w:iCs/>
          <w:sz w:val="22"/>
          <w:szCs w:val="22"/>
        </w:rPr>
        <w:t xml:space="preserve"> </w:t>
      </w:r>
    </w:p>
    <w:p w14:paraId="79D349D3" w14:textId="77777777" w:rsidR="00B85572" w:rsidRDefault="00B85572" w:rsidP="00327635">
      <w:pPr>
        <w:ind w:left="1413"/>
        <w:rPr>
          <w:rFonts w:asciiTheme="majorHAnsi" w:hAnsiTheme="majorHAnsi"/>
          <w:bCs/>
          <w:iCs/>
          <w:sz w:val="22"/>
          <w:szCs w:val="22"/>
        </w:rPr>
      </w:pPr>
    </w:p>
    <w:p w14:paraId="66F3A15D" w14:textId="77777777" w:rsidR="00B85572" w:rsidRDefault="00B85572" w:rsidP="00327635">
      <w:pPr>
        <w:ind w:left="1413"/>
        <w:rPr>
          <w:rFonts w:asciiTheme="majorHAnsi" w:hAnsiTheme="majorHAnsi"/>
          <w:bCs/>
          <w:iCs/>
          <w:sz w:val="22"/>
          <w:szCs w:val="22"/>
        </w:rPr>
      </w:pPr>
    </w:p>
    <w:p w14:paraId="7D40FE4C" w14:textId="42990192" w:rsidR="00FB1288" w:rsidRDefault="003D69C9" w:rsidP="00B85572">
      <w:pPr>
        <w:pStyle w:val="Akapitzlist"/>
        <w:numPr>
          <w:ilvl w:val="0"/>
          <w:numId w:val="51"/>
        </w:numPr>
        <w:jc w:val="both"/>
        <w:rPr>
          <w:rFonts w:asciiTheme="majorHAnsi" w:hAnsiTheme="majorHAnsi" w:cs="Arial"/>
          <w:sz w:val="22"/>
          <w:szCs w:val="22"/>
        </w:rPr>
      </w:pPr>
      <w:r>
        <w:rPr>
          <w:rFonts w:asciiTheme="majorHAnsi" w:hAnsiTheme="majorHAnsi" w:cs="Arial"/>
          <w:sz w:val="22"/>
          <w:szCs w:val="22"/>
        </w:rPr>
        <w:t xml:space="preserve">W ramach </w:t>
      </w:r>
      <w:r w:rsidRPr="003D69C9">
        <w:rPr>
          <w:rFonts w:asciiTheme="majorHAnsi" w:hAnsiTheme="majorHAnsi" w:cs="Arial"/>
          <w:b/>
          <w:sz w:val="22"/>
          <w:szCs w:val="22"/>
        </w:rPr>
        <w:t>kryterium I - Cena</w:t>
      </w:r>
      <w:r w:rsidR="00FB1288" w:rsidRPr="00B85572">
        <w:rPr>
          <w:rFonts w:asciiTheme="majorHAnsi" w:hAnsiTheme="majorHAnsi" w:cs="Arial"/>
          <w:sz w:val="22"/>
          <w:szCs w:val="22"/>
        </w:rPr>
        <w:t xml:space="preserve"> najwyższą liczbę punktów (</w:t>
      </w:r>
      <w:r w:rsidR="00B85572">
        <w:rPr>
          <w:rFonts w:asciiTheme="majorHAnsi" w:hAnsiTheme="majorHAnsi" w:cs="Arial"/>
          <w:sz w:val="22"/>
          <w:szCs w:val="22"/>
        </w:rPr>
        <w:t>5</w:t>
      </w:r>
      <w:r w:rsidR="00FB1288" w:rsidRPr="00B85572">
        <w:rPr>
          <w:rFonts w:asciiTheme="majorHAnsi" w:hAnsiTheme="majorHAnsi" w:cs="Arial"/>
          <w:sz w:val="22"/>
          <w:szCs w:val="22"/>
        </w:rPr>
        <w:t>0) otrzyma oferta zawierająca najniższą cenę brutto, a każda następna odpowiednio zgodnie ze wzorem:</w:t>
      </w:r>
    </w:p>
    <w:p w14:paraId="564417FD" w14:textId="77777777" w:rsidR="00B85572" w:rsidRDefault="00B85572" w:rsidP="00B85572">
      <w:pPr>
        <w:jc w:val="both"/>
        <w:rPr>
          <w:rFonts w:asciiTheme="majorHAnsi" w:hAnsiTheme="majorHAnsi" w:cs="Arial"/>
          <w:sz w:val="22"/>
          <w:szCs w:val="22"/>
        </w:rPr>
      </w:pPr>
    </w:p>
    <w:p w14:paraId="055BA31B" w14:textId="77777777" w:rsidR="00B85572" w:rsidRDefault="00B85572" w:rsidP="00B85572">
      <w:pPr>
        <w:jc w:val="both"/>
        <w:rPr>
          <w:rFonts w:asciiTheme="majorHAnsi" w:hAnsiTheme="majorHAnsi" w:cs="Arial"/>
          <w:sz w:val="22"/>
          <w:szCs w:val="22"/>
        </w:rPr>
      </w:pPr>
    </w:p>
    <w:p w14:paraId="278CFEE7" w14:textId="77777777" w:rsidR="00B85572" w:rsidRPr="00B85572" w:rsidRDefault="00B85572" w:rsidP="00B85572">
      <w:pPr>
        <w:jc w:val="both"/>
        <w:rPr>
          <w:rFonts w:asciiTheme="majorHAnsi" w:hAnsiTheme="majorHAnsi" w:cs="Arial"/>
          <w:sz w:val="22"/>
          <w:szCs w:val="22"/>
        </w:rPr>
      </w:pPr>
    </w:p>
    <w:p w14:paraId="4168A0F8"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lastRenderedPageBreak/>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65F43191" w14:textId="36F453EA"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sidR="00B85572">
        <w:rPr>
          <w:rFonts w:asciiTheme="majorHAnsi" w:hAnsiTheme="majorHAnsi" w:cs="Arial"/>
          <w:sz w:val="22"/>
          <w:szCs w:val="22"/>
        </w:rPr>
        <w:t>5</w:t>
      </w:r>
      <w:r>
        <w:rPr>
          <w:rFonts w:asciiTheme="majorHAnsi" w:hAnsiTheme="majorHAnsi" w:cs="Arial"/>
          <w:sz w:val="22"/>
          <w:szCs w:val="22"/>
        </w:rPr>
        <w:t>0</w:t>
      </w:r>
      <w:r w:rsidRPr="00C5288A">
        <w:rPr>
          <w:rFonts w:asciiTheme="majorHAnsi" w:hAnsiTheme="majorHAnsi" w:cs="Arial"/>
          <w:sz w:val="22"/>
          <w:szCs w:val="22"/>
        </w:rPr>
        <w:t>pkt</w:t>
      </w:r>
    </w:p>
    <w:p w14:paraId="641E81F5"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016C7EA2" w14:textId="77777777" w:rsidR="00FB1288" w:rsidRDefault="00FB1288" w:rsidP="00FB1288">
      <w:pPr>
        <w:pStyle w:val="Akapitzlist"/>
        <w:ind w:left="357"/>
        <w:jc w:val="both"/>
        <w:rPr>
          <w:rFonts w:asciiTheme="majorHAnsi" w:hAnsiTheme="majorHAnsi"/>
          <w:sz w:val="22"/>
          <w:szCs w:val="22"/>
        </w:rPr>
      </w:pPr>
    </w:p>
    <w:p w14:paraId="6FEE4316" w14:textId="02DE145C" w:rsidR="00E351CD" w:rsidRPr="00BF3D44" w:rsidRDefault="00B85572" w:rsidP="00B85572">
      <w:pPr>
        <w:pStyle w:val="Akapitzlist"/>
        <w:numPr>
          <w:ilvl w:val="0"/>
          <w:numId w:val="51"/>
        </w:numPr>
        <w:jc w:val="both"/>
        <w:rPr>
          <w:rFonts w:asciiTheme="majorHAnsi" w:hAnsiTheme="majorHAnsi" w:cstheme="majorHAnsi"/>
          <w:sz w:val="22"/>
          <w:szCs w:val="22"/>
        </w:rPr>
      </w:pPr>
      <w:r w:rsidRPr="00BF3D44">
        <w:rPr>
          <w:rFonts w:asciiTheme="majorHAnsi" w:hAnsiTheme="majorHAnsi" w:cstheme="majorHAnsi"/>
          <w:sz w:val="22"/>
          <w:szCs w:val="22"/>
        </w:rPr>
        <w:t xml:space="preserve">W </w:t>
      </w:r>
      <w:r w:rsidR="003D69C9">
        <w:rPr>
          <w:rFonts w:asciiTheme="majorHAnsi" w:hAnsiTheme="majorHAnsi" w:cstheme="majorHAnsi"/>
          <w:sz w:val="22"/>
          <w:szCs w:val="22"/>
        </w:rPr>
        <w:t xml:space="preserve">ramach </w:t>
      </w:r>
      <w:r w:rsidRPr="003D69C9">
        <w:rPr>
          <w:rFonts w:asciiTheme="majorHAnsi" w:hAnsiTheme="majorHAnsi" w:cstheme="majorHAnsi"/>
          <w:b/>
          <w:sz w:val="22"/>
          <w:szCs w:val="22"/>
        </w:rPr>
        <w:t>kryterium</w:t>
      </w:r>
      <w:r w:rsidR="00BF3D44" w:rsidRPr="003D69C9">
        <w:rPr>
          <w:rFonts w:asciiTheme="majorHAnsi" w:hAnsiTheme="majorHAnsi" w:cstheme="majorHAnsi"/>
          <w:b/>
          <w:sz w:val="22"/>
          <w:szCs w:val="22"/>
        </w:rPr>
        <w:t xml:space="preserve"> II -</w:t>
      </w:r>
      <w:r w:rsidRPr="003D69C9">
        <w:rPr>
          <w:rFonts w:asciiTheme="majorHAnsi" w:hAnsiTheme="majorHAnsi" w:cstheme="majorHAnsi"/>
          <w:b/>
          <w:sz w:val="22"/>
          <w:szCs w:val="22"/>
        </w:rPr>
        <w:t xml:space="preserve"> Termin realizacji (wykonania) zamówienia</w:t>
      </w:r>
      <w:r w:rsidRPr="00BF3D44">
        <w:rPr>
          <w:rFonts w:asciiTheme="majorHAnsi" w:hAnsiTheme="majorHAnsi" w:cstheme="majorHAnsi"/>
          <w:sz w:val="22"/>
          <w:szCs w:val="22"/>
        </w:rPr>
        <w:t xml:space="preserve"> największą liczbę pkt </w:t>
      </w:r>
      <w:r w:rsidR="00E351CD" w:rsidRPr="00BF3D44">
        <w:rPr>
          <w:rFonts w:asciiTheme="majorHAnsi" w:hAnsiTheme="majorHAnsi" w:cstheme="majorHAnsi"/>
          <w:sz w:val="22"/>
          <w:szCs w:val="22"/>
        </w:rPr>
        <w:t xml:space="preserve">(15 pkt) </w:t>
      </w:r>
      <w:r w:rsidRPr="00BF3D44">
        <w:rPr>
          <w:rFonts w:asciiTheme="majorHAnsi" w:hAnsiTheme="majorHAnsi" w:cstheme="majorHAnsi"/>
          <w:sz w:val="22"/>
          <w:szCs w:val="22"/>
        </w:rPr>
        <w:t>otrzyma oferta Wykonawcy</w:t>
      </w:r>
      <w:r w:rsidR="00E351CD" w:rsidRPr="00BF3D44">
        <w:rPr>
          <w:rFonts w:asciiTheme="majorHAnsi" w:hAnsiTheme="majorHAnsi" w:cstheme="majorHAnsi"/>
          <w:sz w:val="22"/>
          <w:szCs w:val="22"/>
        </w:rPr>
        <w:t>, który zaoferuje jego realizację w terminie do dnia 30.04.2018 r.</w:t>
      </w:r>
      <w:r w:rsidRPr="00BF3D44">
        <w:rPr>
          <w:rFonts w:asciiTheme="majorHAnsi" w:hAnsiTheme="majorHAnsi" w:cstheme="majorHAnsi"/>
          <w:sz w:val="22"/>
          <w:szCs w:val="22"/>
        </w:rPr>
        <w:t xml:space="preserve"> </w:t>
      </w:r>
    </w:p>
    <w:p w14:paraId="7C2F3CA5" w14:textId="1E13266D" w:rsidR="00E351CD" w:rsidRPr="00BF3D44" w:rsidRDefault="00E351CD" w:rsidP="00E351CD">
      <w:pPr>
        <w:pStyle w:val="Akapitzlist"/>
        <w:ind w:left="360"/>
        <w:jc w:val="both"/>
        <w:rPr>
          <w:rFonts w:asciiTheme="majorHAnsi" w:hAnsiTheme="majorHAnsi" w:cstheme="majorHAnsi"/>
          <w:sz w:val="22"/>
          <w:szCs w:val="22"/>
        </w:rPr>
      </w:pPr>
      <w:r w:rsidRPr="00BF3D44">
        <w:rPr>
          <w:rFonts w:asciiTheme="majorHAnsi" w:hAnsiTheme="majorHAnsi" w:cstheme="majorHAnsi"/>
          <w:sz w:val="22"/>
          <w:szCs w:val="22"/>
        </w:rPr>
        <w:t>Wykonawca zobowiązany jest wskazać jako termin realizacji zamówienia jedną ze wskazanych poniżej dat, do któ</w:t>
      </w:r>
      <w:r w:rsidR="00BF3D44">
        <w:rPr>
          <w:rFonts w:asciiTheme="majorHAnsi" w:hAnsiTheme="majorHAnsi" w:cstheme="majorHAnsi"/>
          <w:sz w:val="22"/>
          <w:szCs w:val="22"/>
        </w:rPr>
        <w:t>r</w:t>
      </w:r>
      <w:r w:rsidRPr="00BF3D44">
        <w:rPr>
          <w:rFonts w:asciiTheme="majorHAnsi" w:hAnsiTheme="majorHAnsi" w:cstheme="majorHAnsi"/>
          <w:sz w:val="22"/>
          <w:szCs w:val="22"/>
        </w:rPr>
        <w:t>ych przypisane są następujące liczby pkt:</w:t>
      </w:r>
    </w:p>
    <w:p w14:paraId="09CC7115"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0 pkt - 16.08.2019</w:t>
      </w:r>
    </w:p>
    <w:p w14:paraId="031AE702"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 pkt – 9.08.2019</w:t>
      </w:r>
    </w:p>
    <w:p w14:paraId="3A1CE9EE"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2 pkt – 2.08.2019</w:t>
      </w:r>
    </w:p>
    <w:p w14:paraId="02471DC4"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3 pkt – 26.07.2019</w:t>
      </w:r>
    </w:p>
    <w:p w14:paraId="7D4DAB8F"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4 pkt – 19.07.2019</w:t>
      </w:r>
    </w:p>
    <w:p w14:paraId="27BB9878"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5 pkt – 12.07.2019</w:t>
      </w:r>
    </w:p>
    <w:p w14:paraId="62D50663"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6 pkt – 05.07.2019</w:t>
      </w:r>
    </w:p>
    <w:p w14:paraId="2162F928"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7 pkt – 28.06.2019</w:t>
      </w:r>
    </w:p>
    <w:p w14:paraId="6CFD2A4D"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8 pkt – 21.06.2019</w:t>
      </w:r>
    </w:p>
    <w:p w14:paraId="474CC3B5"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9 pkt – 14.06.2019</w:t>
      </w:r>
    </w:p>
    <w:p w14:paraId="66FCDAC8"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10 pkt – 07.06.2019</w:t>
      </w:r>
    </w:p>
    <w:p w14:paraId="0D62174E"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11 pkt – 31.05.2019</w:t>
      </w:r>
    </w:p>
    <w:p w14:paraId="0724CD5A"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12 pkt – 24.05.2019</w:t>
      </w:r>
    </w:p>
    <w:p w14:paraId="29E6AA26"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13 pkt. – 17.05.2019</w:t>
      </w:r>
    </w:p>
    <w:p w14:paraId="111A2CFA" w14:textId="77777777" w:rsidR="00BF3D44" w:rsidRPr="00BF3D44"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14 pkt – 10.05.2019</w:t>
      </w:r>
    </w:p>
    <w:p w14:paraId="34ED74D0" w14:textId="343C3D00" w:rsidR="00E351CD" w:rsidRDefault="00BF3D44" w:rsidP="00BF3D44">
      <w:pPr>
        <w:pStyle w:val="Akapitzlist"/>
        <w:numPr>
          <w:ilvl w:val="0"/>
          <w:numId w:val="52"/>
        </w:numPr>
        <w:jc w:val="both"/>
        <w:rPr>
          <w:rFonts w:asciiTheme="majorHAnsi" w:hAnsiTheme="majorHAnsi" w:cs="Arial"/>
          <w:sz w:val="22"/>
          <w:szCs w:val="22"/>
        </w:rPr>
      </w:pPr>
      <w:r w:rsidRPr="00BF3D44">
        <w:rPr>
          <w:rFonts w:asciiTheme="majorHAnsi" w:hAnsiTheme="majorHAnsi" w:cs="Arial"/>
          <w:sz w:val="22"/>
          <w:szCs w:val="22"/>
        </w:rPr>
        <w:t>15 pkt – 30.04.2019</w:t>
      </w:r>
    </w:p>
    <w:p w14:paraId="21CA1A59" w14:textId="5D2C8531" w:rsidR="00B85572" w:rsidRDefault="00B85572" w:rsidP="00E351CD">
      <w:pPr>
        <w:pStyle w:val="Akapitzlist"/>
        <w:ind w:left="360"/>
        <w:jc w:val="both"/>
        <w:rPr>
          <w:rFonts w:asciiTheme="majorHAnsi" w:hAnsiTheme="majorHAnsi" w:cs="Arial"/>
          <w:sz w:val="22"/>
          <w:szCs w:val="22"/>
        </w:rPr>
      </w:pPr>
      <w:r w:rsidRPr="00B85572">
        <w:rPr>
          <w:rFonts w:asciiTheme="majorHAnsi" w:hAnsiTheme="majorHAnsi" w:cs="Arial"/>
          <w:sz w:val="22"/>
          <w:szCs w:val="22"/>
        </w:rPr>
        <w:t>Wskazanie terminu (daty</w:t>
      </w:r>
      <w:r w:rsidR="00BF3D44">
        <w:rPr>
          <w:rFonts w:asciiTheme="majorHAnsi" w:hAnsiTheme="majorHAnsi" w:cs="Arial"/>
          <w:sz w:val="22"/>
          <w:szCs w:val="22"/>
        </w:rPr>
        <w:t>)</w:t>
      </w:r>
      <w:r w:rsidRPr="00B85572">
        <w:rPr>
          <w:rFonts w:asciiTheme="majorHAnsi" w:hAnsiTheme="majorHAnsi" w:cs="Arial"/>
          <w:sz w:val="22"/>
          <w:szCs w:val="22"/>
        </w:rPr>
        <w:t xml:space="preserve"> krótsze</w:t>
      </w:r>
      <w:r w:rsidR="00BF3D44">
        <w:rPr>
          <w:rFonts w:asciiTheme="majorHAnsi" w:hAnsiTheme="majorHAnsi" w:cs="Arial"/>
          <w:sz w:val="22"/>
          <w:szCs w:val="22"/>
        </w:rPr>
        <w:t>go</w:t>
      </w:r>
      <w:r w:rsidRPr="00B85572">
        <w:rPr>
          <w:rFonts w:asciiTheme="majorHAnsi" w:hAnsiTheme="majorHAnsi" w:cs="Arial"/>
          <w:sz w:val="22"/>
          <w:szCs w:val="22"/>
        </w:rPr>
        <w:t xml:space="preserve"> niż minimaln</w:t>
      </w:r>
      <w:r w:rsidR="00BF3D44">
        <w:rPr>
          <w:rFonts w:asciiTheme="majorHAnsi" w:hAnsiTheme="majorHAnsi" w:cs="Arial"/>
          <w:sz w:val="22"/>
          <w:szCs w:val="22"/>
        </w:rPr>
        <w:t>y</w:t>
      </w:r>
      <w:r w:rsidRPr="00B85572">
        <w:rPr>
          <w:rFonts w:asciiTheme="majorHAnsi" w:hAnsiTheme="majorHAnsi" w:cs="Arial"/>
          <w:sz w:val="22"/>
          <w:szCs w:val="22"/>
        </w:rPr>
        <w:t xml:space="preserve"> określon</w:t>
      </w:r>
      <w:r w:rsidR="00BF3D44">
        <w:rPr>
          <w:rFonts w:asciiTheme="majorHAnsi" w:hAnsiTheme="majorHAnsi" w:cs="Arial"/>
          <w:sz w:val="22"/>
          <w:szCs w:val="22"/>
        </w:rPr>
        <w:t>y</w:t>
      </w:r>
      <w:r w:rsidRPr="00B85572">
        <w:rPr>
          <w:rFonts w:asciiTheme="majorHAnsi" w:hAnsiTheme="majorHAnsi" w:cs="Arial"/>
          <w:sz w:val="22"/>
          <w:szCs w:val="22"/>
        </w:rPr>
        <w:t xml:space="preserve"> przez Zamawiającego, tj. 30.04.201</w:t>
      </w:r>
      <w:r w:rsidR="00E351CD">
        <w:rPr>
          <w:rFonts w:asciiTheme="majorHAnsi" w:hAnsiTheme="majorHAnsi" w:cs="Arial"/>
          <w:sz w:val="22"/>
          <w:szCs w:val="22"/>
        </w:rPr>
        <w:t>9r. spowoduje przyznanie pkt j</w:t>
      </w:r>
      <w:r w:rsidRPr="00B85572">
        <w:rPr>
          <w:rFonts w:asciiTheme="majorHAnsi" w:hAnsiTheme="majorHAnsi" w:cs="Arial"/>
          <w:sz w:val="22"/>
          <w:szCs w:val="22"/>
        </w:rPr>
        <w:t>ak dla daty 30.04.2019 r., wskazanie daty/terminu późniejszego niż 16.08.2019 r. spowoduje odrzucenie oferty.</w:t>
      </w:r>
    </w:p>
    <w:p w14:paraId="3228BC47" w14:textId="77777777" w:rsidR="00BF3D44" w:rsidRDefault="00BF3D44" w:rsidP="00E351CD">
      <w:pPr>
        <w:pStyle w:val="Akapitzlist"/>
        <w:ind w:left="360"/>
        <w:jc w:val="both"/>
        <w:rPr>
          <w:rFonts w:asciiTheme="majorHAnsi" w:hAnsiTheme="majorHAnsi" w:cs="Arial"/>
          <w:sz w:val="22"/>
          <w:szCs w:val="22"/>
        </w:rPr>
      </w:pPr>
    </w:p>
    <w:p w14:paraId="3A42AC2C" w14:textId="5AE0BA09" w:rsidR="00FB1288" w:rsidRPr="003F5F76" w:rsidRDefault="00FB1288" w:rsidP="00B85572">
      <w:pPr>
        <w:pStyle w:val="Akapitzlist"/>
        <w:numPr>
          <w:ilvl w:val="0"/>
          <w:numId w:val="51"/>
        </w:numPr>
        <w:jc w:val="both"/>
        <w:rPr>
          <w:rFonts w:asciiTheme="majorHAnsi" w:hAnsiTheme="majorHAnsi" w:cs="Arial"/>
          <w:sz w:val="22"/>
          <w:szCs w:val="22"/>
        </w:rPr>
      </w:pPr>
      <w:r>
        <w:rPr>
          <w:rFonts w:asciiTheme="majorHAnsi" w:hAnsiTheme="majorHAnsi" w:cs="Arial"/>
          <w:sz w:val="22"/>
          <w:szCs w:val="22"/>
        </w:rPr>
        <w:t xml:space="preserve">W </w:t>
      </w:r>
      <w:r w:rsidR="003D69C9">
        <w:rPr>
          <w:rFonts w:asciiTheme="majorHAnsi" w:hAnsiTheme="majorHAnsi" w:cs="Arial"/>
          <w:sz w:val="22"/>
          <w:szCs w:val="22"/>
        </w:rPr>
        <w:t xml:space="preserve">ramach </w:t>
      </w:r>
      <w:r w:rsidRPr="003D69C9">
        <w:rPr>
          <w:rFonts w:asciiTheme="majorHAnsi" w:hAnsiTheme="majorHAnsi" w:cs="Arial"/>
          <w:b/>
          <w:sz w:val="22"/>
          <w:szCs w:val="22"/>
        </w:rPr>
        <w:t>kryterium I</w:t>
      </w:r>
      <w:r w:rsidR="00B85572" w:rsidRPr="003D69C9">
        <w:rPr>
          <w:rFonts w:asciiTheme="majorHAnsi" w:hAnsiTheme="majorHAnsi" w:cs="Arial"/>
          <w:b/>
          <w:sz w:val="22"/>
          <w:szCs w:val="22"/>
        </w:rPr>
        <w:t>I</w:t>
      </w:r>
      <w:r w:rsidRPr="003D69C9">
        <w:rPr>
          <w:rFonts w:asciiTheme="majorHAnsi" w:hAnsiTheme="majorHAnsi" w:cs="Arial"/>
          <w:b/>
          <w:sz w:val="22"/>
          <w:szCs w:val="22"/>
        </w:rPr>
        <w:t>I</w:t>
      </w:r>
      <w:r w:rsidR="003D69C9">
        <w:rPr>
          <w:rFonts w:asciiTheme="majorHAnsi" w:hAnsiTheme="majorHAnsi" w:cs="Arial"/>
          <w:b/>
          <w:sz w:val="22"/>
          <w:szCs w:val="22"/>
        </w:rPr>
        <w:t xml:space="preserve"> - </w:t>
      </w:r>
      <w:r w:rsidRPr="003D69C9">
        <w:rPr>
          <w:rFonts w:asciiTheme="majorHAnsi" w:hAnsiTheme="majorHAnsi" w:cs="Arial"/>
          <w:b/>
          <w:sz w:val="22"/>
          <w:szCs w:val="22"/>
        </w:rPr>
        <w:t>Gwarancja</w:t>
      </w:r>
      <w:r w:rsidRPr="003F5F76">
        <w:rPr>
          <w:rFonts w:asciiTheme="majorHAnsi" w:hAnsiTheme="majorHAnsi" w:cs="Arial"/>
          <w:sz w:val="22"/>
          <w:szCs w:val="22"/>
        </w:rPr>
        <w:t xml:space="preserve"> (</w:t>
      </w:r>
      <w:r w:rsidR="00B85572">
        <w:rPr>
          <w:rFonts w:asciiTheme="majorHAnsi" w:hAnsiTheme="majorHAnsi" w:cs="Arial"/>
          <w:sz w:val="22"/>
          <w:szCs w:val="22"/>
        </w:rPr>
        <w:t>1</w:t>
      </w:r>
      <w:r w:rsidR="00BF3D44">
        <w:rPr>
          <w:rFonts w:asciiTheme="majorHAnsi" w:hAnsiTheme="majorHAnsi" w:cs="Arial"/>
          <w:sz w:val="22"/>
          <w:szCs w:val="22"/>
        </w:rPr>
        <w:t>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14:paraId="2AD3EAFB" w14:textId="77777777" w:rsidR="00FB1288" w:rsidRDefault="00FB1288" w:rsidP="00FB1288">
      <w:pPr>
        <w:ind w:left="357"/>
        <w:jc w:val="both"/>
        <w:rPr>
          <w:rFonts w:asciiTheme="majorHAnsi" w:hAnsiTheme="majorHAnsi" w:cs="Arial"/>
          <w:sz w:val="22"/>
          <w:szCs w:val="22"/>
        </w:rPr>
      </w:pPr>
    </w:p>
    <w:p w14:paraId="1EEA59B4" w14:textId="77777777"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1F8022E9" w14:textId="049359AF"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sidR="00B85572">
        <w:rPr>
          <w:rFonts w:asciiTheme="majorHAnsi" w:hAnsiTheme="majorHAnsi" w:cs="Arial"/>
          <w:sz w:val="22"/>
          <w:szCs w:val="22"/>
        </w:rPr>
        <w:t>1</w:t>
      </w:r>
      <w:r w:rsidR="00BF3D44">
        <w:rPr>
          <w:rFonts w:asciiTheme="majorHAnsi" w:hAnsiTheme="majorHAnsi" w:cs="Arial"/>
          <w:sz w:val="22"/>
          <w:szCs w:val="22"/>
        </w:rPr>
        <w:t>0</w:t>
      </w:r>
      <w:r w:rsidRPr="00B96D3E">
        <w:rPr>
          <w:rFonts w:asciiTheme="majorHAnsi" w:hAnsiTheme="majorHAnsi" w:cs="Arial"/>
          <w:sz w:val="22"/>
          <w:szCs w:val="22"/>
        </w:rPr>
        <w:t>pkt</w:t>
      </w:r>
    </w:p>
    <w:p w14:paraId="11C81A4A" w14:textId="77777777" w:rsidR="00FB1288" w:rsidRDefault="00FB1288" w:rsidP="00FB1288">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44A553F6" w14:textId="77777777" w:rsidR="00FB1288" w:rsidRDefault="00FB1288" w:rsidP="00FB1288">
      <w:pPr>
        <w:ind w:left="357"/>
        <w:jc w:val="both"/>
        <w:rPr>
          <w:rFonts w:asciiTheme="majorHAnsi" w:hAnsiTheme="majorHAnsi" w:cs="Arial"/>
          <w:sz w:val="22"/>
          <w:szCs w:val="22"/>
        </w:rPr>
      </w:pPr>
    </w:p>
    <w:p w14:paraId="1592DE5C" w14:textId="6E5A844E" w:rsidR="00FB1288" w:rsidRPr="003D69C9" w:rsidRDefault="00B85572" w:rsidP="00FB1288">
      <w:pPr>
        <w:pStyle w:val="Tekstpodstawowy"/>
        <w:ind w:left="360"/>
        <w:rPr>
          <w:rFonts w:asciiTheme="majorHAnsi" w:hAnsiTheme="majorHAnsi" w:cstheme="majorHAnsi"/>
          <w:b w:val="0"/>
          <w:szCs w:val="22"/>
        </w:rPr>
      </w:pPr>
      <w:r w:rsidRPr="00B85572">
        <w:rPr>
          <w:rFonts w:asciiTheme="majorHAnsi" w:hAnsiTheme="majorHAnsi" w:cs="Arial"/>
          <w:b w:val="0"/>
          <w:szCs w:val="22"/>
        </w:rPr>
        <w:t xml:space="preserve">UWAGA: W przypadku, gdy Wykonawca nie wskaże na ile miesięcy udzieli gwarancji lub wskaże mniejszą liczbę miesięcy niż 60 jego oferta podlegać będzie odrzuceniu na podstawie art. 89 ust. 1 pkt 2 ustawy </w:t>
      </w:r>
      <w:proofErr w:type="spellStart"/>
      <w:r w:rsidRPr="00B85572">
        <w:rPr>
          <w:rFonts w:asciiTheme="majorHAnsi" w:hAnsiTheme="majorHAnsi" w:cs="Arial"/>
          <w:b w:val="0"/>
          <w:szCs w:val="22"/>
        </w:rPr>
        <w:t>Pzp</w:t>
      </w:r>
      <w:proofErr w:type="spellEnd"/>
      <w:r w:rsidRPr="00B85572">
        <w:rPr>
          <w:rFonts w:asciiTheme="majorHAnsi" w:hAnsiTheme="majorHAnsi" w:cs="Arial"/>
          <w:b w:val="0"/>
          <w:szCs w:val="22"/>
        </w:rPr>
        <w:t xml:space="preserve">. W przypadku, gdy Wykonawca wskaże okres gwarancji dłuższy niż 84 miesiące, przyjmuje się, że udzieli on gwarancji na okres wskazany w ofercie, jednakże w kryterium gwarancji otrzyma on maksymalną liczbę pkt. tak jak dla 84 miesięcznego okresu gwarancji. Termin gwarancji </w:t>
      </w:r>
      <w:r w:rsidRPr="003D69C9">
        <w:rPr>
          <w:rFonts w:asciiTheme="majorHAnsi" w:hAnsiTheme="majorHAnsi" w:cstheme="majorHAnsi"/>
          <w:b w:val="0"/>
          <w:szCs w:val="22"/>
        </w:rPr>
        <w:t>biegnie od ostatecznego terminu odbioru przedmiotu zamówienia.</w:t>
      </w:r>
    </w:p>
    <w:p w14:paraId="3E6928AB" w14:textId="77777777" w:rsidR="00FB1288" w:rsidRPr="003D69C9" w:rsidRDefault="00FB1288" w:rsidP="00FB1288">
      <w:pPr>
        <w:pStyle w:val="Tekstpodstawowy"/>
        <w:ind w:left="360"/>
        <w:rPr>
          <w:rFonts w:asciiTheme="majorHAnsi" w:hAnsiTheme="majorHAnsi" w:cstheme="majorHAnsi"/>
          <w:b w:val="0"/>
          <w:szCs w:val="22"/>
        </w:rPr>
      </w:pPr>
    </w:p>
    <w:p w14:paraId="35A4F361" w14:textId="0E139F0E" w:rsidR="00063DE1" w:rsidRPr="003D69C9" w:rsidRDefault="00FB1288" w:rsidP="003D69C9">
      <w:pPr>
        <w:pStyle w:val="Akapitzlist"/>
        <w:numPr>
          <w:ilvl w:val="0"/>
          <w:numId w:val="51"/>
        </w:numPr>
        <w:jc w:val="both"/>
        <w:rPr>
          <w:rFonts w:asciiTheme="majorHAnsi" w:hAnsiTheme="majorHAnsi" w:cs="Arial"/>
          <w:sz w:val="22"/>
          <w:szCs w:val="22"/>
        </w:rPr>
      </w:pPr>
      <w:r w:rsidRPr="003D69C9">
        <w:rPr>
          <w:rFonts w:asciiTheme="majorHAnsi" w:hAnsiTheme="majorHAnsi" w:cs="Arial"/>
          <w:sz w:val="22"/>
          <w:szCs w:val="22"/>
        </w:rPr>
        <w:t xml:space="preserve">W ramach </w:t>
      </w:r>
      <w:r w:rsidRPr="003D69C9">
        <w:rPr>
          <w:rFonts w:asciiTheme="majorHAnsi" w:hAnsiTheme="majorHAnsi" w:cs="Arial"/>
          <w:b/>
          <w:sz w:val="22"/>
          <w:szCs w:val="22"/>
        </w:rPr>
        <w:t xml:space="preserve">kryterium </w:t>
      </w:r>
      <w:r w:rsidR="003D69C9" w:rsidRPr="003D69C9">
        <w:rPr>
          <w:rFonts w:asciiTheme="majorHAnsi" w:hAnsiTheme="majorHAnsi" w:cs="Arial"/>
          <w:b/>
          <w:sz w:val="22"/>
          <w:szCs w:val="22"/>
        </w:rPr>
        <w:t xml:space="preserve">IV </w:t>
      </w:r>
      <w:r w:rsidR="00063DE1" w:rsidRPr="003D69C9">
        <w:rPr>
          <w:rFonts w:asciiTheme="majorHAnsi" w:hAnsiTheme="majorHAnsi" w:cs="Arial"/>
          <w:b/>
          <w:sz w:val="22"/>
          <w:szCs w:val="22"/>
        </w:rPr>
        <w:t>- Energooszczędność</w:t>
      </w:r>
      <w:r w:rsidR="00063DE1" w:rsidRPr="003D69C9">
        <w:rPr>
          <w:rFonts w:asciiTheme="majorHAnsi" w:hAnsiTheme="majorHAnsi" w:cs="Arial"/>
          <w:sz w:val="22"/>
          <w:szCs w:val="22"/>
        </w:rPr>
        <w:t xml:space="preserve"> - najwyższą liczbę punktów (10) otrzyma oferta zawierająca najniższe zużycie kW na godzinę ciągłej pracy dźwigu (windy), 0 punktów otrzyma </w:t>
      </w:r>
      <w:r w:rsidR="00063DE1" w:rsidRPr="003D69C9">
        <w:rPr>
          <w:rFonts w:asciiTheme="majorHAnsi" w:hAnsiTheme="majorHAnsi" w:cs="Arial"/>
          <w:sz w:val="22"/>
          <w:szCs w:val="22"/>
        </w:rPr>
        <w:lastRenderedPageBreak/>
        <w:t>oferta zawierająca najwyższe zużycie kW na godzinę ciągłej pracy dźwigu (windy), a każda następna odpowiednio zgodnie z poniższym wzorem (w przypadku, gdy wszystkie oferty będą zawierały tę samą wartość, każda oferta otrzyma w tym kryterium maksymalną liczbę punktów -10), :</w:t>
      </w:r>
    </w:p>
    <w:p w14:paraId="1419AECD" w14:textId="77777777" w:rsidR="00063DE1" w:rsidRPr="00063DE1" w:rsidRDefault="00063DE1" w:rsidP="00063DE1">
      <w:pPr>
        <w:ind w:left="357"/>
        <w:jc w:val="both"/>
        <w:rPr>
          <w:rFonts w:ascii="Cambria" w:hAnsi="Cambria" w:cs="Arial"/>
        </w:rPr>
      </w:pPr>
    </w:p>
    <w:p w14:paraId="7CCBE9AF" w14:textId="77777777" w:rsidR="00063DE1" w:rsidRPr="00063DE1" w:rsidRDefault="00063DE1" w:rsidP="00063DE1">
      <w:pPr>
        <w:ind w:left="357"/>
        <w:jc w:val="both"/>
        <w:rPr>
          <w:rFonts w:asciiTheme="majorHAnsi" w:hAnsiTheme="majorHAnsi" w:cstheme="majorHAnsi"/>
          <w:sz w:val="22"/>
          <w:szCs w:val="22"/>
        </w:rPr>
      </w:pP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t>(</w:t>
      </w:r>
      <w:proofErr w:type="spellStart"/>
      <w:r w:rsidRPr="00062CF1">
        <w:rPr>
          <w:rFonts w:asciiTheme="majorHAnsi" w:hAnsiTheme="majorHAnsi" w:cstheme="majorHAnsi"/>
          <w:b/>
          <w:sz w:val="22"/>
          <w:szCs w:val="22"/>
        </w:rPr>
        <w:t>X</w:t>
      </w:r>
      <w:r w:rsidRPr="00063DE1">
        <w:rPr>
          <w:rFonts w:asciiTheme="majorHAnsi" w:hAnsiTheme="majorHAnsi" w:cstheme="majorHAnsi"/>
          <w:sz w:val="22"/>
          <w:szCs w:val="22"/>
        </w:rPr>
        <w:t>max</w:t>
      </w:r>
      <w:proofErr w:type="spellEnd"/>
      <w:r w:rsidRPr="00063DE1">
        <w:rPr>
          <w:rFonts w:asciiTheme="majorHAnsi" w:hAnsiTheme="majorHAnsi" w:cstheme="majorHAnsi"/>
          <w:sz w:val="22"/>
          <w:szCs w:val="22"/>
        </w:rPr>
        <w:t xml:space="preserve"> – </w:t>
      </w:r>
      <w:proofErr w:type="spellStart"/>
      <w:r w:rsidRPr="00062CF1">
        <w:rPr>
          <w:rFonts w:asciiTheme="majorHAnsi" w:hAnsiTheme="majorHAnsi" w:cstheme="majorHAnsi"/>
          <w:b/>
          <w:sz w:val="22"/>
          <w:szCs w:val="22"/>
        </w:rPr>
        <w:t>X</w:t>
      </w:r>
      <w:r w:rsidRPr="00063DE1">
        <w:rPr>
          <w:rFonts w:asciiTheme="majorHAnsi" w:hAnsiTheme="majorHAnsi" w:cstheme="majorHAnsi"/>
          <w:sz w:val="22"/>
          <w:szCs w:val="22"/>
        </w:rPr>
        <w:t>obliczana</w:t>
      </w:r>
      <w:proofErr w:type="spellEnd"/>
      <w:r w:rsidRPr="00063DE1">
        <w:rPr>
          <w:rFonts w:asciiTheme="majorHAnsi" w:hAnsiTheme="majorHAnsi" w:cstheme="majorHAnsi"/>
          <w:sz w:val="22"/>
          <w:szCs w:val="22"/>
        </w:rPr>
        <w:t>)</w:t>
      </w:r>
    </w:p>
    <w:p w14:paraId="35D0EAC4" w14:textId="44CE75C1" w:rsidR="00063DE1" w:rsidRPr="00063DE1" w:rsidRDefault="00063DE1" w:rsidP="00063DE1">
      <w:pPr>
        <w:ind w:left="357"/>
        <w:jc w:val="both"/>
        <w:rPr>
          <w:rFonts w:asciiTheme="majorHAnsi" w:hAnsiTheme="majorHAnsi" w:cstheme="majorHAnsi"/>
          <w:sz w:val="22"/>
          <w:szCs w:val="22"/>
        </w:rPr>
      </w:pPr>
      <w:r w:rsidRPr="00063DE1">
        <w:rPr>
          <w:rFonts w:asciiTheme="majorHAnsi" w:hAnsiTheme="majorHAnsi" w:cstheme="majorHAnsi"/>
          <w:sz w:val="22"/>
          <w:szCs w:val="22"/>
        </w:rPr>
        <w:t>liczba punktów ofe</w:t>
      </w:r>
      <w:r w:rsidR="003D69C9">
        <w:rPr>
          <w:rFonts w:asciiTheme="majorHAnsi" w:hAnsiTheme="majorHAnsi" w:cstheme="majorHAnsi"/>
          <w:sz w:val="22"/>
          <w:szCs w:val="22"/>
        </w:rPr>
        <w:t>rty ocenianej =----------</w:t>
      </w:r>
      <w:r w:rsidRPr="00063DE1">
        <w:rPr>
          <w:rFonts w:asciiTheme="majorHAnsi" w:hAnsiTheme="majorHAnsi" w:cstheme="majorHAnsi"/>
          <w:sz w:val="22"/>
          <w:szCs w:val="22"/>
        </w:rPr>
        <w:t>-------------------------</w:t>
      </w:r>
      <w:r w:rsidR="003D69C9">
        <w:rPr>
          <w:rFonts w:asciiTheme="majorHAnsi" w:hAnsiTheme="majorHAnsi" w:cstheme="majorHAnsi"/>
          <w:sz w:val="22"/>
          <w:szCs w:val="22"/>
        </w:rPr>
        <w:t>------</w:t>
      </w:r>
      <w:r w:rsidRPr="00063DE1">
        <w:rPr>
          <w:rFonts w:asciiTheme="majorHAnsi" w:hAnsiTheme="majorHAnsi" w:cstheme="majorHAnsi"/>
          <w:sz w:val="22"/>
          <w:szCs w:val="22"/>
        </w:rPr>
        <w:t xml:space="preserve">--x </w:t>
      </w:r>
      <w:r w:rsidRPr="003D69C9">
        <w:rPr>
          <w:rFonts w:asciiTheme="majorHAnsi" w:hAnsiTheme="majorHAnsi" w:cstheme="majorHAnsi"/>
          <w:sz w:val="22"/>
          <w:szCs w:val="22"/>
        </w:rPr>
        <w:t>10</w:t>
      </w:r>
      <w:r w:rsidRPr="00063DE1">
        <w:rPr>
          <w:rFonts w:asciiTheme="majorHAnsi" w:hAnsiTheme="majorHAnsi" w:cstheme="majorHAnsi"/>
          <w:sz w:val="22"/>
          <w:szCs w:val="22"/>
        </w:rPr>
        <w:t>pkt</w:t>
      </w:r>
    </w:p>
    <w:p w14:paraId="2ACB3559" w14:textId="77777777" w:rsidR="00063DE1" w:rsidRPr="00063DE1" w:rsidRDefault="00063DE1" w:rsidP="00063DE1">
      <w:pPr>
        <w:ind w:left="357"/>
        <w:jc w:val="both"/>
        <w:rPr>
          <w:rFonts w:asciiTheme="majorHAnsi" w:hAnsiTheme="majorHAnsi" w:cstheme="majorHAnsi"/>
          <w:sz w:val="22"/>
          <w:szCs w:val="22"/>
        </w:rPr>
      </w:pP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t>(</w:t>
      </w:r>
      <w:proofErr w:type="spellStart"/>
      <w:r w:rsidRPr="00062CF1">
        <w:rPr>
          <w:rFonts w:asciiTheme="majorHAnsi" w:hAnsiTheme="majorHAnsi" w:cstheme="majorHAnsi"/>
          <w:b/>
          <w:sz w:val="22"/>
          <w:szCs w:val="22"/>
        </w:rPr>
        <w:t>X</w:t>
      </w:r>
      <w:r w:rsidRPr="00063DE1">
        <w:rPr>
          <w:rFonts w:asciiTheme="majorHAnsi" w:hAnsiTheme="majorHAnsi" w:cstheme="majorHAnsi"/>
          <w:sz w:val="22"/>
          <w:szCs w:val="22"/>
        </w:rPr>
        <w:t>max</w:t>
      </w:r>
      <w:proofErr w:type="spellEnd"/>
      <w:r w:rsidRPr="00063DE1">
        <w:rPr>
          <w:rFonts w:asciiTheme="majorHAnsi" w:hAnsiTheme="majorHAnsi" w:cstheme="majorHAnsi"/>
          <w:sz w:val="22"/>
          <w:szCs w:val="22"/>
        </w:rPr>
        <w:t xml:space="preserve"> – </w:t>
      </w:r>
      <w:proofErr w:type="spellStart"/>
      <w:r w:rsidRPr="00062CF1">
        <w:rPr>
          <w:rFonts w:asciiTheme="majorHAnsi" w:hAnsiTheme="majorHAnsi" w:cstheme="majorHAnsi"/>
          <w:b/>
          <w:sz w:val="22"/>
          <w:szCs w:val="22"/>
        </w:rPr>
        <w:t>X</w:t>
      </w:r>
      <w:r w:rsidRPr="00063DE1">
        <w:rPr>
          <w:rFonts w:asciiTheme="majorHAnsi" w:hAnsiTheme="majorHAnsi" w:cstheme="majorHAnsi"/>
          <w:sz w:val="22"/>
          <w:szCs w:val="22"/>
        </w:rPr>
        <w:t>min</w:t>
      </w:r>
      <w:proofErr w:type="spellEnd"/>
      <w:r w:rsidRPr="00063DE1">
        <w:rPr>
          <w:rFonts w:asciiTheme="majorHAnsi" w:hAnsiTheme="majorHAnsi" w:cstheme="majorHAnsi"/>
          <w:sz w:val="22"/>
          <w:szCs w:val="22"/>
        </w:rPr>
        <w:t>)</w:t>
      </w:r>
    </w:p>
    <w:p w14:paraId="50CA707F" w14:textId="77777777" w:rsidR="00063DE1" w:rsidRPr="00063DE1" w:rsidRDefault="00063DE1" w:rsidP="00063DE1">
      <w:pPr>
        <w:ind w:left="357"/>
        <w:jc w:val="both"/>
        <w:rPr>
          <w:rFonts w:asciiTheme="majorHAnsi" w:hAnsiTheme="majorHAnsi" w:cstheme="majorHAnsi"/>
          <w:sz w:val="22"/>
          <w:szCs w:val="22"/>
        </w:rPr>
      </w:pPr>
    </w:p>
    <w:p w14:paraId="014A97D3" w14:textId="77777777" w:rsidR="00063DE1" w:rsidRPr="00063DE1" w:rsidRDefault="00063DE1" w:rsidP="00063DE1">
      <w:pPr>
        <w:ind w:left="357"/>
        <w:jc w:val="both"/>
        <w:rPr>
          <w:rFonts w:asciiTheme="majorHAnsi" w:hAnsiTheme="majorHAnsi" w:cstheme="majorHAnsi"/>
          <w:sz w:val="22"/>
          <w:szCs w:val="22"/>
        </w:rPr>
      </w:pPr>
      <w:r w:rsidRPr="00063DE1">
        <w:rPr>
          <w:rFonts w:asciiTheme="majorHAnsi" w:hAnsiTheme="majorHAnsi" w:cstheme="majorHAnsi"/>
          <w:sz w:val="22"/>
          <w:szCs w:val="22"/>
        </w:rPr>
        <w:t>gdzie:</w:t>
      </w:r>
    </w:p>
    <w:p w14:paraId="25AF2B68" w14:textId="77777777" w:rsidR="00063DE1" w:rsidRPr="00063DE1" w:rsidRDefault="00063DE1" w:rsidP="00063DE1">
      <w:pPr>
        <w:ind w:left="357"/>
        <w:jc w:val="both"/>
        <w:rPr>
          <w:rFonts w:asciiTheme="majorHAnsi" w:hAnsiTheme="majorHAnsi" w:cstheme="majorHAnsi"/>
          <w:sz w:val="22"/>
          <w:szCs w:val="22"/>
        </w:rPr>
      </w:pPr>
      <w:proofErr w:type="spellStart"/>
      <w:r w:rsidRPr="00062CF1">
        <w:rPr>
          <w:rFonts w:asciiTheme="majorHAnsi" w:hAnsiTheme="majorHAnsi" w:cstheme="majorHAnsi"/>
          <w:b/>
          <w:sz w:val="22"/>
          <w:szCs w:val="22"/>
        </w:rPr>
        <w:t>X</w:t>
      </w:r>
      <w:r w:rsidRPr="00063DE1">
        <w:rPr>
          <w:rFonts w:asciiTheme="majorHAnsi" w:hAnsiTheme="majorHAnsi" w:cstheme="majorHAnsi"/>
          <w:sz w:val="22"/>
          <w:szCs w:val="22"/>
        </w:rPr>
        <w:t>min</w:t>
      </w:r>
      <w:proofErr w:type="spellEnd"/>
      <w:r w:rsidRPr="00063DE1">
        <w:rPr>
          <w:rFonts w:asciiTheme="majorHAnsi" w:hAnsiTheme="majorHAnsi" w:cstheme="majorHAnsi"/>
          <w:sz w:val="22"/>
          <w:szCs w:val="22"/>
        </w:rPr>
        <w:t xml:space="preserve"> – najniższa wartość w danym kryterium spośród złożonych ofert, tj. najniższe zużycie kW na godzinę ciągłej pracy dźwigu (windy) spośród złożonych ofert;</w:t>
      </w:r>
    </w:p>
    <w:p w14:paraId="4C20FFA3" w14:textId="77777777" w:rsidR="00063DE1" w:rsidRPr="00063DE1" w:rsidRDefault="00063DE1" w:rsidP="00063DE1">
      <w:pPr>
        <w:ind w:left="357"/>
        <w:jc w:val="both"/>
        <w:rPr>
          <w:rFonts w:asciiTheme="majorHAnsi" w:hAnsiTheme="majorHAnsi" w:cstheme="majorHAnsi"/>
          <w:sz w:val="22"/>
          <w:szCs w:val="22"/>
        </w:rPr>
      </w:pPr>
      <w:proofErr w:type="spellStart"/>
      <w:r w:rsidRPr="00062CF1">
        <w:rPr>
          <w:rFonts w:asciiTheme="majorHAnsi" w:hAnsiTheme="majorHAnsi" w:cstheme="majorHAnsi"/>
          <w:b/>
          <w:sz w:val="22"/>
          <w:szCs w:val="22"/>
        </w:rPr>
        <w:t>X</w:t>
      </w:r>
      <w:r w:rsidRPr="00063DE1">
        <w:rPr>
          <w:rFonts w:asciiTheme="majorHAnsi" w:hAnsiTheme="majorHAnsi" w:cstheme="majorHAnsi"/>
          <w:sz w:val="22"/>
          <w:szCs w:val="22"/>
        </w:rPr>
        <w:t>max</w:t>
      </w:r>
      <w:proofErr w:type="spellEnd"/>
      <w:r w:rsidRPr="00063DE1">
        <w:rPr>
          <w:rFonts w:asciiTheme="majorHAnsi" w:hAnsiTheme="majorHAnsi" w:cstheme="majorHAnsi"/>
          <w:sz w:val="22"/>
          <w:szCs w:val="22"/>
        </w:rPr>
        <w:t xml:space="preserve"> – najwyższa wartość w danym kryterium spośród złożonych ofert, tj. najwyższe zużycie kW na godzinę ciągłej pracy dźwigu (windy) spośród złożonych ofert;</w:t>
      </w:r>
    </w:p>
    <w:p w14:paraId="21C0C368" w14:textId="28FBE0CD" w:rsidR="00063DE1" w:rsidRPr="003D69C9" w:rsidRDefault="00063DE1" w:rsidP="00063DE1">
      <w:pPr>
        <w:pStyle w:val="Akapitzlist"/>
        <w:autoSpaceDE w:val="0"/>
        <w:autoSpaceDN w:val="0"/>
        <w:adjustRightInd w:val="0"/>
        <w:ind w:left="360"/>
        <w:jc w:val="both"/>
        <w:rPr>
          <w:rFonts w:asciiTheme="majorHAnsi" w:hAnsiTheme="majorHAnsi" w:cstheme="majorHAnsi"/>
          <w:b/>
          <w:sz w:val="22"/>
          <w:szCs w:val="22"/>
          <w:u w:val="single"/>
        </w:rPr>
      </w:pPr>
      <w:proofErr w:type="spellStart"/>
      <w:r w:rsidRPr="00062CF1">
        <w:rPr>
          <w:rFonts w:asciiTheme="majorHAnsi" w:hAnsiTheme="majorHAnsi" w:cstheme="majorHAnsi"/>
          <w:b/>
          <w:sz w:val="22"/>
          <w:szCs w:val="22"/>
        </w:rPr>
        <w:t>X</w:t>
      </w:r>
      <w:r w:rsidRPr="003D69C9">
        <w:rPr>
          <w:rFonts w:asciiTheme="majorHAnsi" w:hAnsiTheme="majorHAnsi" w:cstheme="majorHAnsi"/>
          <w:sz w:val="22"/>
          <w:szCs w:val="22"/>
        </w:rPr>
        <w:t>obliczana</w:t>
      </w:r>
      <w:proofErr w:type="spellEnd"/>
      <w:r w:rsidRPr="003D69C9">
        <w:rPr>
          <w:rFonts w:asciiTheme="majorHAnsi" w:hAnsiTheme="majorHAnsi" w:cstheme="majorHAnsi"/>
          <w:sz w:val="22"/>
          <w:szCs w:val="22"/>
        </w:rPr>
        <w:t xml:space="preserve"> – wartość obliczanej oferty w danym kryterium, tj. zużycie kW na godzinę ciągłej pracy dźwigu (windy) oferty badanej.</w:t>
      </w:r>
    </w:p>
    <w:p w14:paraId="28B37732" w14:textId="77777777" w:rsidR="00FB1288" w:rsidRDefault="00FB1288" w:rsidP="00FB1288">
      <w:pPr>
        <w:pStyle w:val="Tekstpodstawowy"/>
        <w:rPr>
          <w:rFonts w:asciiTheme="majorHAnsi" w:hAnsiTheme="majorHAnsi" w:cs="Calibri"/>
          <w:b w:val="0"/>
          <w:szCs w:val="22"/>
        </w:rPr>
      </w:pPr>
    </w:p>
    <w:p w14:paraId="2FC02285" w14:textId="127E1601" w:rsidR="003D69C9" w:rsidRPr="003D69C9" w:rsidRDefault="003D69C9" w:rsidP="003D69C9">
      <w:pPr>
        <w:pStyle w:val="Akapitzlist"/>
        <w:numPr>
          <w:ilvl w:val="0"/>
          <w:numId w:val="51"/>
        </w:numPr>
        <w:jc w:val="both"/>
        <w:rPr>
          <w:rFonts w:asciiTheme="majorHAnsi" w:hAnsiTheme="majorHAnsi" w:cs="Arial"/>
          <w:sz w:val="22"/>
          <w:szCs w:val="22"/>
        </w:rPr>
      </w:pPr>
      <w:r>
        <w:rPr>
          <w:rFonts w:asciiTheme="majorHAnsi" w:hAnsiTheme="majorHAnsi" w:cs="Calibri"/>
          <w:sz w:val="22"/>
          <w:szCs w:val="22"/>
        </w:rPr>
        <w:t xml:space="preserve">W ramach </w:t>
      </w:r>
      <w:r w:rsidRPr="003D69C9">
        <w:rPr>
          <w:rFonts w:asciiTheme="majorHAnsi" w:hAnsiTheme="majorHAnsi" w:cs="Calibri"/>
          <w:b/>
          <w:sz w:val="22"/>
          <w:szCs w:val="22"/>
        </w:rPr>
        <w:t>kryterium V - Głośność/hałas podczas pracy dźwigu/windy</w:t>
      </w:r>
      <w:r w:rsidRPr="003D69C9">
        <w:rPr>
          <w:rFonts w:asciiTheme="majorHAnsi" w:hAnsiTheme="majorHAnsi" w:cs="Arial"/>
          <w:sz w:val="22"/>
          <w:szCs w:val="22"/>
        </w:rPr>
        <w:t xml:space="preserve"> najwyższą liczbę punktów (10) otrzyma oferta zawierająca najniższ</w:t>
      </w:r>
      <w:r>
        <w:rPr>
          <w:rFonts w:asciiTheme="majorHAnsi" w:hAnsiTheme="majorHAnsi" w:cs="Arial"/>
          <w:sz w:val="22"/>
          <w:szCs w:val="22"/>
        </w:rPr>
        <w:t xml:space="preserve">ą liczbę </w:t>
      </w:r>
      <w:proofErr w:type="spellStart"/>
      <w:r>
        <w:rPr>
          <w:rFonts w:asciiTheme="majorHAnsi" w:hAnsiTheme="majorHAnsi" w:cs="Arial"/>
          <w:sz w:val="22"/>
          <w:szCs w:val="22"/>
        </w:rPr>
        <w:t>dB</w:t>
      </w:r>
      <w:proofErr w:type="spellEnd"/>
      <w:r w:rsidRPr="003D69C9">
        <w:rPr>
          <w:rFonts w:asciiTheme="majorHAnsi" w:hAnsiTheme="majorHAnsi" w:cs="Arial"/>
          <w:sz w:val="22"/>
          <w:szCs w:val="22"/>
        </w:rPr>
        <w:t xml:space="preserve"> </w:t>
      </w:r>
      <w:r>
        <w:rPr>
          <w:rFonts w:asciiTheme="majorHAnsi" w:hAnsiTheme="majorHAnsi" w:cs="Arial"/>
          <w:sz w:val="22"/>
          <w:szCs w:val="22"/>
        </w:rPr>
        <w:t>podczas</w:t>
      </w:r>
      <w:r w:rsidRPr="003D69C9">
        <w:rPr>
          <w:rFonts w:asciiTheme="majorHAnsi" w:hAnsiTheme="majorHAnsi" w:cs="Arial"/>
          <w:sz w:val="22"/>
          <w:szCs w:val="22"/>
        </w:rPr>
        <w:t xml:space="preserve"> pracy dźwigu (windy), 0 punktów otrzyma oferta zawierająca najwyższ</w:t>
      </w:r>
      <w:r>
        <w:rPr>
          <w:rFonts w:asciiTheme="majorHAnsi" w:hAnsiTheme="majorHAnsi" w:cs="Arial"/>
          <w:sz w:val="22"/>
          <w:szCs w:val="22"/>
        </w:rPr>
        <w:t>ą</w:t>
      </w:r>
      <w:r w:rsidRPr="003D69C9">
        <w:rPr>
          <w:rFonts w:asciiTheme="majorHAnsi" w:hAnsiTheme="majorHAnsi" w:cs="Arial"/>
          <w:sz w:val="22"/>
          <w:szCs w:val="22"/>
        </w:rPr>
        <w:t xml:space="preserve"> </w:t>
      </w:r>
      <w:r>
        <w:rPr>
          <w:rFonts w:asciiTheme="majorHAnsi" w:hAnsiTheme="majorHAnsi" w:cs="Arial"/>
          <w:sz w:val="22"/>
          <w:szCs w:val="22"/>
        </w:rPr>
        <w:t>liczbę</w:t>
      </w:r>
      <w:r w:rsidRPr="003D69C9">
        <w:rPr>
          <w:rFonts w:asciiTheme="majorHAnsi" w:hAnsiTheme="majorHAnsi" w:cs="Arial"/>
          <w:sz w:val="22"/>
          <w:szCs w:val="22"/>
        </w:rPr>
        <w:t xml:space="preserve"> </w:t>
      </w:r>
      <w:proofErr w:type="spellStart"/>
      <w:r>
        <w:rPr>
          <w:rFonts w:asciiTheme="majorHAnsi" w:hAnsiTheme="majorHAnsi" w:cs="Arial"/>
          <w:sz w:val="22"/>
          <w:szCs w:val="22"/>
        </w:rPr>
        <w:t>dB</w:t>
      </w:r>
      <w:proofErr w:type="spellEnd"/>
      <w:r w:rsidRPr="003D69C9">
        <w:rPr>
          <w:rFonts w:asciiTheme="majorHAnsi" w:hAnsiTheme="majorHAnsi" w:cs="Arial"/>
          <w:sz w:val="22"/>
          <w:szCs w:val="22"/>
        </w:rPr>
        <w:t xml:space="preserve"> </w:t>
      </w:r>
      <w:r>
        <w:rPr>
          <w:rFonts w:asciiTheme="majorHAnsi" w:hAnsiTheme="majorHAnsi" w:cs="Arial"/>
          <w:sz w:val="22"/>
          <w:szCs w:val="22"/>
        </w:rPr>
        <w:t>podczas</w:t>
      </w:r>
      <w:r w:rsidRPr="003D69C9">
        <w:rPr>
          <w:rFonts w:asciiTheme="majorHAnsi" w:hAnsiTheme="majorHAnsi" w:cs="Arial"/>
          <w:sz w:val="22"/>
          <w:szCs w:val="22"/>
        </w:rPr>
        <w:t xml:space="preserve"> pracy dźwigu (windy), a każda następna odpowiednio zgodnie z poniższym wzorem (w przypadku, gdy wszystkie oferty będą zawierały tę</w:t>
      </w:r>
      <w:r w:rsidR="009D389A">
        <w:rPr>
          <w:rFonts w:asciiTheme="majorHAnsi" w:hAnsiTheme="majorHAnsi" w:cs="Arial"/>
          <w:sz w:val="22"/>
          <w:szCs w:val="22"/>
        </w:rPr>
        <w:t> </w:t>
      </w:r>
      <w:r w:rsidRPr="003D69C9">
        <w:rPr>
          <w:rFonts w:asciiTheme="majorHAnsi" w:hAnsiTheme="majorHAnsi" w:cs="Arial"/>
          <w:sz w:val="22"/>
          <w:szCs w:val="22"/>
        </w:rPr>
        <w:t>samą wartość, każda oferta otrzyma w tym kryterium maksymalną liczbę punktów -10), :</w:t>
      </w:r>
    </w:p>
    <w:p w14:paraId="78F91F4E" w14:textId="77777777" w:rsidR="003D69C9" w:rsidRPr="00063DE1" w:rsidRDefault="003D69C9" w:rsidP="003D69C9">
      <w:pPr>
        <w:ind w:left="357"/>
        <w:jc w:val="both"/>
        <w:rPr>
          <w:rFonts w:ascii="Cambria" w:hAnsi="Cambria" w:cs="Arial"/>
        </w:rPr>
      </w:pPr>
    </w:p>
    <w:p w14:paraId="0832EF1F" w14:textId="07133A1D" w:rsidR="003D69C9" w:rsidRPr="00063DE1" w:rsidRDefault="003D69C9" w:rsidP="003D69C9">
      <w:pPr>
        <w:ind w:left="357"/>
        <w:jc w:val="both"/>
        <w:rPr>
          <w:rFonts w:asciiTheme="majorHAnsi" w:hAnsiTheme="majorHAnsi" w:cstheme="majorHAnsi"/>
          <w:sz w:val="22"/>
          <w:szCs w:val="22"/>
        </w:rPr>
      </w:pP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t>(</w:t>
      </w:r>
      <w:proofErr w:type="spellStart"/>
      <w:r w:rsidR="009D389A" w:rsidRPr="00062CF1">
        <w:rPr>
          <w:rFonts w:asciiTheme="majorHAnsi" w:hAnsiTheme="majorHAnsi" w:cstheme="majorHAnsi"/>
          <w:b/>
          <w:sz w:val="22"/>
          <w:szCs w:val="22"/>
        </w:rPr>
        <w:t>Z</w:t>
      </w:r>
      <w:r w:rsidRPr="00063DE1">
        <w:rPr>
          <w:rFonts w:asciiTheme="majorHAnsi" w:hAnsiTheme="majorHAnsi" w:cstheme="majorHAnsi"/>
          <w:sz w:val="22"/>
          <w:szCs w:val="22"/>
        </w:rPr>
        <w:t>max</w:t>
      </w:r>
      <w:proofErr w:type="spellEnd"/>
      <w:r w:rsidRPr="00063DE1">
        <w:rPr>
          <w:rFonts w:asciiTheme="majorHAnsi" w:hAnsiTheme="majorHAnsi" w:cstheme="majorHAnsi"/>
          <w:sz w:val="22"/>
          <w:szCs w:val="22"/>
        </w:rPr>
        <w:t xml:space="preserve"> – </w:t>
      </w:r>
      <w:proofErr w:type="spellStart"/>
      <w:r w:rsidR="009D389A" w:rsidRPr="00062CF1">
        <w:rPr>
          <w:rFonts w:asciiTheme="majorHAnsi" w:hAnsiTheme="majorHAnsi" w:cstheme="majorHAnsi"/>
          <w:b/>
          <w:sz w:val="22"/>
          <w:szCs w:val="22"/>
        </w:rPr>
        <w:t>Z</w:t>
      </w:r>
      <w:r w:rsidRPr="00063DE1">
        <w:rPr>
          <w:rFonts w:asciiTheme="majorHAnsi" w:hAnsiTheme="majorHAnsi" w:cstheme="majorHAnsi"/>
          <w:sz w:val="22"/>
          <w:szCs w:val="22"/>
        </w:rPr>
        <w:t>obliczana</w:t>
      </w:r>
      <w:proofErr w:type="spellEnd"/>
      <w:r w:rsidRPr="00063DE1">
        <w:rPr>
          <w:rFonts w:asciiTheme="majorHAnsi" w:hAnsiTheme="majorHAnsi" w:cstheme="majorHAnsi"/>
          <w:sz w:val="22"/>
          <w:szCs w:val="22"/>
        </w:rPr>
        <w:t>)</w:t>
      </w:r>
    </w:p>
    <w:p w14:paraId="250C2E70" w14:textId="77777777" w:rsidR="003D69C9" w:rsidRPr="00063DE1" w:rsidRDefault="003D69C9" w:rsidP="003D69C9">
      <w:pPr>
        <w:ind w:left="357"/>
        <w:jc w:val="both"/>
        <w:rPr>
          <w:rFonts w:asciiTheme="majorHAnsi" w:hAnsiTheme="majorHAnsi" w:cstheme="majorHAnsi"/>
          <w:sz w:val="22"/>
          <w:szCs w:val="22"/>
        </w:rPr>
      </w:pPr>
      <w:r w:rsidRPr="00063DE1">
        <w:rPr>
          <w:rFonts w:asciiTheme="majorHAnsi" w:hAnsiTheme="majorHAnsi" w:cstheme="majorHAnsi"/>
          <w:sz w:val="22"/>
          <w:szCs w:val="22"/>
        </w:rPr>
        <w:t>liczba punktów ofe</w:t>
      </w:r>
      <w:r>
        <w:rPr>
          <w:rFonts w:asciiTheme="majorHAnsi" w:hAnsiTheme="majorHAnsi" w:cstheme="majorHAnsi"/>
          <w:sz w:val="22"/>
          <w:szCs w:val="22"/>
        </w:rPr>
        <w:t>rty ocenianej =----------</w:t>
      </w:r>
      <w:r w:rsidRPr="00063DE1">
        <w:rPr>
          <w:rFonts w:asciiTheme="majorHAnsi" w:hAnsiTheme="majorHAnsi" w:cstheme="majorHAnsi"/>
          <w:sz w:val="22"/>
          <w:szCs w:val="22"/>
        </w:rPr>
        <w:t>-------------------------</w:t>
      </w:r>
      <w:r>
        <w:rPr>
          <w:rFonts w:asciiTheme="majorHAnsi" w:hAnsiTheme="majorHAnsi" w:cstheme="majorHAnsi"/>
          <w:sz w:val="22"/>
          <w:szCs w:val="22"/>
        </w:rPr>
        <w:t>------</w:t>
      </w:r>
      <w:r w:rsidRPr="00063DE1">
        <w:rPr>
          <w:rFonts w:asciiTheme="majorHAnsi" w:hAnsiTheme="majorHAnsi" w:cstheme="majorHAnsi"/>
          <w:sz w:val="22"/>
          <w:szCs w:val="22"/>
        </w:rPr>
        <w:t xml:space="preserve">--x </w:t>
      </w:r>
      <w:r w:rsidRPr="003D69C9">
        <w:rPr>
          <w:rFonts w:asciiTheme="majorHAnsi" w:hAnsiTheme="majorHAnsi" w:cstheme="majorHAnsi"/>
          <w:sz w:val="22"/>
          <w:szCs w:val="22"/>
        </w:rPr>
        <w:t>10</w:t>
      </w:r>
      <w:r w:rsidRPr="00063DE1">
        <w:rPr>
          <w:rFonts w:asciiTheme="majorHAnsi" w:hAnsiTheme="majorHAnsi" w:cstheme="majorHAnsi"/>
          <w:sz w:val="22"/>
          <w:szCs w:val="22"/>
        </w:rPr>
        <w:t>pkt</w:t>
      </w:r>
    </w:p>
    <w:p w14:paraId="5F5E3EAD" w14:textId="1A89FABB" w:rsidR="003D69C9" w:rsidRPr="00063DE1" w:rsidRDefault="003D69C9" w:rsidP="003D69C9">
      <w:pPr>
        <w:ind w:left="357"/>
        <w:jc w:val="both"/>
        <w:rPr>
          <w:rFonts w:asciiTheme="majorHAnsi" w:hAnsiTheme="majorHAnsi" w:cstheme="majorHAnsi"/>
          <w:sz w:val="22"/>
          <w:szCs w:val="22"/>
        </w:rPr>
      </w:pP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r>
      <w:r w:rsidRPr="00063DE1">
        <w:rPr>
          <w:rFonts w:asciiTheme="majorHAnsi" w:hAnsiTheme="majorHAnsi" w:cstheme="majorHAnsi"/>
          <w:sz w:val="22"/>
          <w:szCs w:val="22"/>
        </w:rPr>
        <w:tab/>
        <w:t>(</w:t>
      </w:r>
      <w:proofErr w:type="spellStart"/>
      <w:r w:rsidR="009D389A" w:rsidRPr="00062CF1">
        <w:rPr>
          <w:rFonts w:asciiTheme="majorHAnsi" w:hAnsiTheme="majorHAnsi" w:cstheme="majorHAnsi"/>
          <w:b/>
          <w:sz w:val="22"/>
          <w:szCs w:val="22"/>
        </w:rPr>
        <w:t>Z</w:t>
      </w:r>
      <w:r w:rsidRPr="00063DE1">
        <w:rPr>
          <w:rFonts w:asciiTheme="majorHAnsi" w:hAnsiTheme="majorHAnsi" w:cstheme="majorHAnsi"/>
          <w:sz w:val="22"/>
          <w:szCs w:val="22"/>
        </w:rPr>
        <w:t>max</w:t>
      </w:r>
      <w:proofErr w:type="spellEnd"/>
      <w:r w:rsidRPr="00063DE1">
        <w:rPr>
          <w:rFonts w:asciiTheme="majorHAnsi" w:hAnsiTheme="majorHAnsi" w:cstheme="majorHAnsi"/>
          <w:sz w:val="22"/>
          <w:szCs w:val="22"/>
        </w:rPr>
        <w:t xml:space="preserve"> – </w:t>
      </w:r>
      <w:proofErr w:type="spellStart"/>
      <w:r w:rsidR="009D389A" w:rsidRPr="00062CF1">
        <w:rPr>
          <w:rFonts w:asciiTheme="majorHAnsi" w:hAnsiTheme="majorHAnsi" w:cstheme="majorHAnsi"/>
          <w:b/>
          <w:sz w:val="22"/>
          <w:szCs w:val="22"/>
        </w:rPr>
        <w:t>Z</w:t>
      </w:r>
      <w:r w:rsidRPr="00063DE1">
        <w:rPr>
          <w:rFonts w:asciiTheme="majorHAnsi" w:hAnsiTheme="majorHAnsi" w:cstheme="majorHAnsi"/>
          <w:sz w:val="22"/>
          <w:szCs w:val="22"/>
        </w:rPr>
        <w:t>min</w:t>
      </w:r>
      <w:proofErr w:type="spellEnd"/>
      <w:r w:rsidRPr="00063DE1">
        <w:rPr>
          <w:rFonts w:asciiTheme="majorHAnsi" w:hAnsiTheme="majorHAnsi" w:cstheme="majorHAnsi"/>
          <w:sz w:val="22"/>
          <w:szCs w:val="22"/>
        </w:rPr>
        <w:t>)</w:t>
      </w:r>
    </w:p>
    <w:p w14:paraId="3D975155" w14:textId="77777777" w:rsidR="003D69C9" w:rsidRPr="00063DE1" w:rsidRDefault="003D69C9" w:rsidP="003D69C9">
      <w:pPr>
        <w:ind w:left="357"/>
        <w:jc w:val="both"/>
        <w:rPr>
          <w:rFonts w:asciiTheme="majorHAnsi" w:hAnsiTheme="majorHAnsi" w:cstheme="majorHAnsi"/>
          <w:sz w:val="22"/>
          <w:szCs w:val="22"/>
        </w:rPr>
      </w:pPr>
    </w:p>
    <w:p w14:paraId="71180597" w14:textId="77777777" w:rsidR="003D69C9" w:rsidRPr="00063DE1" w:rsidRDefault="003D69C9" w:rsidP="003D69C9">
      <w:pPr>
        <w:ind w:left="357"/>
        <w:jc w:val="both"/>
        <w:rPr>
          <w:rFonts w:asciiTheme="majorHAnsi" w:hAnsiTheme="majorHAnsi" w:cstheme="majorHAnsi"/>
          <w:sz w:val="22"/>
          <w:szCs w:val="22"/>
        </w:rPr>
      </w:pPr>
      <w:r w:rsidRPr="00063DE1">
        <w:rPr>
          <w:rFonts w:asciiTheme="majorHAnsi" w:hAnsiTheme="majorHAnsi" w:cstheme="majorHAnsi"/>
          <w:sz w:val="22"/>
          <w:szCs w:val="22"/>
        </w:rPr>
        <w:t>gdzie:</w:t>
      </w:r>
    </w:p>
    <w:p w14:paraId="419B5848" w14:textId="0E5A708C" w:rsidR="003D69C9" w:rsidRPr="00063DE1" w:rsidRDefault="009D389A" w:rsidP="003D69C9">
      <w:pPr>
        <w:ind w:left="357"/>
        <w:jc w:val="both"/>
        <w:rPr>
          <w:rFonts w:asciiTheme="majorHAnsi" w:hAnsiTheme="majorHAnsi" w:cstheme="majorHAnsi"/>
          <w:sz w:val="22"/>
          <w:szCs w:val="22"/>
        </w:rPr>
      </w:pPr>
      <w:proofErr w:type="spellStart"/>
      <w:r w:rsidRPr="00062CF1">
        <w:rPr>
          <w:rFonts w:asciiTheme="majorHAnsi" w:hAnsiTheme="majorHAnsi" w:cstheme="majorHAnsi"/>
          <w:b/>
          <w:sz w:val="22"/>
          <w:szCs w:val="22"/>
        </w:rPr>
        <w:t>Z</w:t>
      </w:r>
      <w:r w:rsidR="003D69C9" w:rsidRPr="00063DE1">
        <w:rPr>
          <w:rFonts w:asciiTheme="majorHAnsi" w:hAnsiTheme="majorHAnsi" w:cstheme="majorHAnsi"/>
          <w:sz w:val="22"/>
          <w:szCs w:val="22"/>
        </w:rPr>
        <w:t>min</w:t>
      </w:r>
      <w:proofErr w:type="spellEnd"/>
      <w:r w:rsidR="003D69C9" w:rsidRPr="00063DE1">
        <w:rPr>
          <w:rFonts w:asciiTheme="majorHAnsi" w:hAnsiTheme="majorHAnsi" w:cstheme="majorHAnsi"/>
          <w:sz w:val="22"/>
          <w:szCs w:val="22"/>
        </w:rPr>
        <w:t xml:space="preserve"> – najniższa wartość w danym kryterium spośród złożonych ofert, tj. najniższ</w:t>
      </w:r>
      <w:r>
        <w:rPr>
          <w:rFonts w:asciiTheme="majorHAnsi" w:hAnsiTheme="majorHAnsi" w:cstheme="majorHAnsi"/>
          <w:sz w:val="22"/>
          <w:szCs w:val="22"/>
        </w:rPr>
        <w:t>a</w:t>
      </w:r>
      <w:r w:rsidR="003D69C9" w:rsidRPr="00063DE1">
        <w:rPr>
          <w:rFonts w:asciiTheme="majorHAnsi" w:hAnsiTheme="majorHAnsi" w:cstheme="majorHAnsi"/>
          <w:sz w:val="22"/>
          <w:szCs w:val="22"/>
        </w:rPr>
        <w:t xml:space="preserve"> </w:t>
      </w:r>
      <w:r w:rsidRPr="009D389A">
        <w:rPr>
          <w:rFonts w:asciiTheme="majorHAnsi" w:hAnsiTheme="majorHAnsi" w:cstheme="majorHAnsi"/>
          <w:sz w:val="22"/>
          <w:szCs w:val="22"/>
        </w:rPr>
        <w:t>liczb</w:t>
      </w:r>
      <w:r>
        <w:rPr>
          <w:rFonts w:asciiTheme="majorHAnsi" w:hAnsiTheme="majorHAnsi" w:cstheme="majorHAnsi"/>
          <w:sz w:val="22"/>
          <w:szCs w:val="22"/>
        </w:rPr>
        <w:t>a</w:t>
      </w:r>
      <w:r w:rsidRPr="009D389A">
        <w:rPr>
          <w:rFonts w:asciiTheme="majorHAnsi" w:hAnsiTheme="majorHAnsi" w:cstheme="majorHAnsi"/>
          <w:sz w:val="22"/>
          <w:szCs w:val="22"/>
        </w:rPr>
        <w:t xml:space="preserve"> </w:t>
      </w:r>
      <w:proofErr w:type="spellStart"/>
      <w:r w:rsidRPr="009D389A">
        <w:rPr>
          <w:rFonts w:asciiTheme="majorHAnsi" w:hAnsiTheme="majorHAnsi" w:cstheme="majorHAnsi"/>
          <w:sz w:val="22"/>
          <w:szCs w:val="22"/>
        </w:rPr>
        <w:t>dB</w:t>
      </w:r>
      <w:proofErr w:type="spellEnd"/>
      <w:r w:rsidRPr="009D389A">
        <w:rPr>
          <w:rFonts w:asciiTheme="majorHAnsi" w:hAnsiTheme="majorHAnsi" w:cstheme="majorHAnsi"/>
          <w:sz w:val="22"/>
          <w:szCs w:val="22"/>
        </w:rPr>
        <w:t xml:space="preserve"> podczas pracy dźwigu (windy)</w:t>
      </w:r>
      <w:r w:rsidR="003D69C9" w:rsidRPr="00063DE1">
        <w:rPr>
          <w:rFonts w:asciiTheme="majorHAnsi" w:hAnsiTheme="majorHAnsi" w:cstheme="majorHAnsi"/>
          <w:sz w:val="22"/>
          <w:szCs w:val="22"/>
        </w:rPr>
        <w:t xml:space="preserve"> spośród złożonych ofert;</w:t>
      </w:r>
    </w:p>
    <w:p w14:paraId="7F96A7AE" w14:textId="1558AAFE" w:rsidR="003D69C9" w:rsidRPr="00063DE1" w:rsidRDefault="009D389A" w:rsidP="003D69C9">
      <w:pPr>
        <w:ind w:left="357"/>
        <w:jc w:val="both"/>
        <w:rPr>
          <w:rFonts w:asciiTheme="majorHAnsi" w:hAnsiTheme="majorHAnsi" w:cstheme="majorHAnsi"/>
          <w:sz w:val="22"/>
          <w:szCs w:val="22"/>
        </w:rPr>
      </w:pPr>
      <w:proofErr w:type="spellStart"/>
      <w:r w:rsidRPr="00062CF1">
        <w:rPr>
          <w:rFonts w:asciiTheme="majorHAnsi" w:hAnsiTheme="majorHAnsi" w:cstheme="majorHAnsi"/>
          <w:b/>
          <w:sz w:val="22"/>
          <w:szCs w:val="22"/>
        </w:rPr>
        <w:t>Z</w:t>
      </w:r>
      <w:r w:rsidR="003D69C9" w:rsidRPr="00063DE1">
        <w:rPr>
          <w:rFonts w:asciiTheme="majorHAnsi" w:hAnsiTheme="majorHAnsi" w:cstheme="majorHAnsi"/>
          <w:sz w:val="22"/>
          <w:szCs w:val="22"/>
        </w:rPr>
        <w:t>max</w:t>
      </w:r>
      <w:proofErr w:type="spellEnd"/>
      <w:r w:rsidR="003D69C9" w:rsidRPr="00063DE1">
        <w:rPr>
          <w:rFonts w:asciiTheme="majorHAnsi" w:hAnsiTheme="majorHAnsi" w:cstheme="majorHAnsi"/>
          <w:sz w:val="22"/>
          <w:szCs w:val="22"/>
        </w:rPr>
        <w:t xml:space="preserve"> – najwyższa wartość w danym kryterium spośród złożonych ofert, tj. najwyższ</w:t>
      </w:r>
      <w:r>
        <w:rPr>
          <w:rFonts w:asciiTheme="majorHAnsi" w:hAnsiTheme="majorHAnsi" w:cstheme="majorHAnsi"/>
          <w:sz w:val="22"/>
          <w:szCs w:val="22"/>
        </w:rPr>
        <w:t>a</w:t>
      </w:r>
      <w:r w:rsidR="003D69C9" w:rsidRPr="00063DE1">
        <w:rPr>
          <w:rFonts w:asciiTheme="majorHAnsi" w:hAnsiTheme="majorHAnsi" w:cstheme="majorHAnsi"/>
          <w:sz w:val="22"/>
          <w:szCs w:val="22"/>
        </w:rPr>
        <w:t xml:space="preserve"> </w:t>
      </w:r>
      <w:r w:rsidRPr="009D389A">
        <w:rPr>
          <w:rFonts w:asciiTheme="majorHAnsi" w:hAnsiTheme="majorHAnsi" w:cstheme="majorHAnsi"/>
          <w:sz w:val="22"/>
          <w:szCs w:val="22"/>
        </w:rPr>
        <w:t xml:space="preserve">liczba </w:t>
      </w:r>
      <w:proofErr w:type="spellStart"/>
      <w:r w:rsidRPr="009D389A">
        <w:rPr>
          <w:rFonts w:asciiTheme="majorHAnsi" w:hAnsiTheme="majorHAnsi" w:cstheme="majorHAnsi"/>
          <w:sz w:val="22"/>
          <w:szCs w:val="22"/>
        </w:rPr>
        <w:t>dB</w:t>
      </w:r>
      <w:proofErr w:type="spellEnd"/>
      <w:r w:rsidRPr="009D389A">
        <w:rPr>
          <w:rFonts w:asciiTheme="majorHAnsi" w:hAnsiTheme="majorHAnsi" w:cstheme="majorHAnsi"/>
          <w:sz w:val="22"/>
          <w:szCs w:val="22"/>
        </w:rPr>
        <w:t xml:space="preserve"> </w:t>
      </w:r>
      <w:r w:rsidR="003D69C9" w:rsidRPr="00063DE1">
        <w:rPr>
          <w:rFonts w:asciiTheme="majorHAnsi" w:hAnsiTheme="majorHAnsi" w:cstheme="majorHAnsi"/>
          <w:sz w:val="22"/>
          <w:szCs w:val="22"/>
        </w:rPr>
        <w:t>na</w:t>
      </w:r>
      <w:r>
        <w:rPr>
          <w:rFonts w:asciiTheme="majorHAnsi" w:hAnsiTheme="majorHAnsi" w:cstheme="majorHAnsi"/>
          <w:sz w:val="22"/>
          <w:szCs w:val="22"/>
        </w:rPr>
        <w:t> podczas</w:t>
      </w:r>
      <w:r w:rsidR="003D69C9" w:rsidRPr="00063DE1">
        <w:rPr>
          <w:rFonts w:asciiTheme="majorHAnsi" w:hAnsiTheme="majorHAnsi" w:cstheme="majorHAnsi"/>
          <w:sz w:val="22"/>
          <w:szCs w:val="22"/>
        </w:rPr>
        <w:t xml:space="preserve"> pracy dźwigu (windy) spośród złożonych ofert;</w:t>
      </w:r>
    </w:p>
    <w:p w14:paraId="3F8854AA" w14:textId="2E9898CD" w:rsidR="003D69C9" w:rsidRDefault="009D389A" w:rsidP="009D389A">
      <w:pPr>
        <w:pStyle w:val="Tekstpodstawowy"/>
        <w:ind w:left="360"/>
        <w:rPr>
          <w:rFonts w:asciiTheme="majorHAnsi" w:hAnsiTheme="majorHAnsi" w:cstheme="majorHAnsi"/>
          <w:b w:val="0"/>
          <w:szCs w:val="22"/>
        </w:rPr>
      </w:pPr>
      <w:proofErr w:type="spellStart"/>
      <w:r w:rsidRPr="00062CF1">
        <w:rPr>
          <w:rFonts w:asciiTheme="majorHAnsi" w:hAnsiTheme="majorHAnsi" w:cstheme="majorHAnsi"/>
          <w:szCs w:val="22"/>
        </w:rPr>
        <w:t>Z</w:t>
      </w:r>
      <w:r w:rsidR="003D69C9" w:rsidRPr="009D389A">
        <w:rPr>
          <w:rFonts w:asciiTheme="majorHAnsi" w:hAnsiTheme="majorHAnsi" w:cstheme="majorHAnsi"/>
          <w:b w:val="0"/>
          <w:szCs w:val="22"/>
        </w:rPr>
        <w:t>obliczana</w:t>
      </w:r>
      <w:proofErr w:type="spellEnd"/>
      <w:r w:rsidR="003D69C9" w:rsidRPr="009D389A">
        <w:rPr>
          <w:rFonts w:asciiTheme="majorHAnsi" w:hAnsiTheme="majorHAnsi" w:cstheme="majorHAnsi"/>
          <w:b w:val="0"/>
          <w:szCs w:val="22"/>
        </w:rPr>
        <w:t xml:space="preserve"> – wartość obliczanej oferty w danym kryterium, tj. </w:t>
      </w:r>
      <w:r w:rsidRPr="009D389A">
        <w:rPr>
          <w:rFonts w:asciiTheme="majorHAnsi" w:hAnsiTheme="majorHAnsi" w:cstheme="majorHAnsi"/>
          <w:b w:val="0"/>
          <w:szCs w:val="22"/>
        </w:rPr>
        <w:t xml:space="preserve">liczba </w:t>
      </w:r>
      <w:proofErr w:type="spellStart"/>
      <w:r w:rsidRPr="009D389A">
        <w:rPr>
          <w:rFonts w:asciiTheme="majorHAnsi" w:hAnsiTheme="majorHAnsi" w:cstheme="majorHAnsi"/>
          <w:b w:val="0"/>
          <w:szCs w:val="22"/>
        </w:rPr>
        <w:t>dB</w:t>
      </w:r>
      <w:proofErr w:type="spellEnd"/>
      <w:r w:rsidRPr="009D389A">
        <w:rPr>
          <w:rFonts w:asciiTheme="majorHAnsi" w:hAnsiTheme="majorHAnsi" w:cstheme="majorHAnsi"/>
          <w:b w:val="0"/>
          <w:szCs w:val="22"/>
        </w:rPr>
        <w:t xml:space="preserve"> podczas pracy dźwigu (windy)</w:t>
      </w:r>
      <w:r w:rsidR="003D69C9" w:rsidRPr="009D389A">
        <w:rPr>
          <w:rFonts w:asciiTheme="majorHAnsi" w:hAnsiTheme="majorHAnsi" w:cstheme="majorHAnsi"/>
          <w:b w:val="0"/>
          <w:szCs w:val="22"/>
        </w:rPr>
        <w:t xml:space="preserve"> oferty badanej.</w:t>
      </w:r>
    </w:p>
    <w:p w14:paraId="0A1EE21C" w14:textId="77777777" w:rsidR="009D389A" w:rsidRDefault="009D389A" w:rsidP="009D389A">
      <w:pPr>
        <w:pStyle w:val="Tekstpodstawowy"/>
        <w:ind w:left="360"/>
        <w:rPr>
          <w:rFonts w:asciiTheme="majorHAnsi" w:hAnsiTheme="majorHAnsi" w:cstheme="majorHAnsi"/>
          <w:b w:val="0"/>
          <w:szCs w:val="22"/>
        </w:rPr>
      </w:pPr>
    </w:p>
    <w:p w14:paraId="5DD4F30F" w14:textId="77777777" w:rsidR="009D389A" w:rsidRPr="009D389A" w:rsidRDefault="009D389A" w:rsidP="009D389A">
      <w:pPr>
        <w:pStyle w:val="Tekstpodstawowy"/>
        <w:ind w:left="360"/>
        <w:rPr>
          <w:rFonts w:asciiTheme="majorHAnsi" w:hAnsiTheme="majorHAnsi" w:cs="Calibri"/>
          <w:b w:val="0"/>
          <w:szCs w:val="22"/>
        </w:rPr>
      </w:pPr>
    </w:p>
    <w:p w14:paraId="66CD47C7" w14:textId="3C8897AB" w:rsidR="009D389A" w:rsidRDefault="009D389A" w:rsidP="009D389A">
      <w:pPr>
        <w:pStyle w:val="Tekstpodstawowy"/>
        <w:numPr>
          <w:ilvl w:val="0"/>
          <w:numId w:val="51"/>
        </w:numPr>
        <w:rPr>
          <w:rFonts w:asciiTheme="majorHAnsi" w:hAnsiTheme="majorHAnsi" w:cs="Calibri"/>
          <w:b w:val="0"/>
          <w:szCs w:val="22"/>
        </w:rPr>
      </w:pPr>
      <w:r w:rsidRPr="009D389A">
        <w:rPr>
          <w:rFonts w:asciiTheme="majorHAnsi" w:hAnsiTheme="majorHAnsi" w:cs="Calibri"/>
          <w:b w:val="0"/>
          <w:szCs w:val="22"/>
        </w:rPr>
        <w:t xml:space="preserve">W ramach </w:t>
      </w:r>
      <w:r w:rsidRPr="005A6BFC">
        <w:rPr>
          <w:rFonts w:asciiTheme="majorHAnsi" w:hAnsiTheme="majorHAnsi" w:cs="Calibri"/>
          <w:szCs w:val="22"/>
        </w:rPr>
        <w:t xml:space="preserve">kryterium VI </w:t>
      </w:r>
      <w:r w:rsidR="00892E3B" w:rsidRPr="005A6BFC">
        <w:rPr>
          <w:rFonts w:asciiTheme="majorHAnsi" w:hAnsiTheme="majorHAnsi" w:cs="Calibri"/>
          <w:szCs w:val="22"/>
        </w:rPr>
        <w:t>–</w:t>
      </w:r>
      <w:r w:rsidRPr="005A6BFC">
        <w:rPr>
          <w:rFonts w:asciiTheme="majorHAnsi" w:hAnsiTheme="majorHAnsi" w:cs="Calibri"/>
          <w:szCs w:val="22"/>
        </w:rPr>
        <w:t xml:space="preserve"> </w:t>
      </w:r>
      <w:r w:rsidR="00892E3B" w:rsidRPr="005A6BFC">
        <w:rPr>
          <w:rFonts w:asciiTheme="majorHAnsi" w:hAnsiTheme="majorHAnsi" w:cs="Calibri"/>
          <w:szCs w:val="22"/>
        </w:rPr>
        <w:t>n</w:t>
      </w:r>
      <w:r w:rsidRPr="005A6BFC">
        <w:rPr>
          <w:rFonts w:asciiTheme="majorHAnsi" w:hAnsiTheme="majorHAnsi" w:cs="Calibri"/>
          <w:szCs w:val="22"/>
        </w:rPr>
        <w:t>ośność</w:t>
      </w:r>
      <w:r w:rsidR="00892E3B" w:rsidRPr="005A6BFC">
        <w:rPr>
          <w:rFonts w:asciiTheme="majorHAnsi" w:hAnsiTheme="majorHAnsi" w:cs="Calibri"/>
          <w:szCs w:val="22"/>
        </w:rPr>
        <w:t xml:space="preserve"> netto</w:t>
      </w:r>
      <w:r w:rsidRPr="005A6BFC">
        <w:rPr>
          <w:rFonts w:asciiTheme="majorHAnsi" w:hAnsiTheme="majorHAnsi" w:cs="Calibri"/>
          <w:szCs w:val="22"/>
        </w:rPr>
        <w:t>/udźwig</w:t>
      </w:r>
      <w:r>
        <w:rPr>
          <w:rFonts w:asciiTheme="majorHAnsi" w:hAnsiTheme="majorHAnsi" w:cs="Calibri"/>
          <w:b w:val="0"/>
          <w:szCs w:val="22"/>
        </w:rPr>
        <w:t xml:space="preserve"> największą liczbę pkt (5) otrzyma oferta, w której Wykonawca zaoferuje urządzenie/windę o udźwigu</w:t>
      </w:r>
      <w:r w:rsidR="00892E3B">
        <w:rPr>
          <w:rFonts w:asciiTheme="majorHAnsi" w:hAnsiTheme="majorHAnsi" w:cs="Calibri"/>
          <w:b w:val="0"/>
          <w:szCs w:val="22"/>
        </w:rPr>
        <w:t>/nośności netto</w:t>
      </w:r>
      <w:r>
        <w:rPr>
          <w:rFonts w:asciiTheme="majorHAnsi" w:hAnsiTheme="majorHAnsi" w:cs="Calibri"/>
          <w:b w:val="0"/>
          <w:szCs w:val="22"/>
        </w:rPr>
        <w:t xml:space="preserve"> 1500 kg, a kolejne 4 pkt – w przypadku udźwigu 1400 kg, 3 pkt – w przypadku udźwigu 1300 kg, 2 pkt – w przypadku udźwigu 1200 kg, 1 pkt. w przypadku udźwigu 1100 kg, a 0 pkt w przypadku udźwigu 1000 kg.</w:t>
      </w:r>
    </w:p>
    <w:p w14:paraId="3434A60D" w14:textId="2FBA7317" w:rsidR="00892E3B" w:rsidRDefault="00892E3B" w:rsidP="00892E3B">
      <w:pPr>
        <w:pStyle w:val="Tekstpodstawowy"/>
        <w:ind w:left="360"/>
        <w:rPr>
          <w:rFonts w:asciiTheme="majorHAnsi" w:hAnsiTheme="majorHAnsi" w:cs="Calibri"/>
          <w:b w:val="0"/>
          <w:szCs w:val="22"/>
        </w:rPr>
      </w:pPr>
      <w:r>
        <w:rPr>
          <w:rFonts w:asciiTheme="majorHAnsi" w:hAnsiTheme="majorHAnsi" w:cs="Calibri"/>
          <w:b w:val="0"/>
          <w:szCs w:val="22"/>
        </w:rPr>
        <w:t>W celu otrzymania pkt w przedmiotowym kryterium Wykonawca zobowiązany jest podać w ofercie i</w:t>
      </w:r>
      <w:r w:rsidRPr="00892E3B">
        <w:rPr>
          <w:rFonts w:asciiTheme="majorHAnsi" w:hAnsiTheme="majorHAnsi" w:cs="Calibri"/>
          <w:b w:val="0"/>
          <w:szCs w:val="22"/>
        </w:rPr>
        <w:t>nformację dotyczącą maksymalnego udźwigu/nośności netto dźwigu (windy) w przedziale od 1000 do 1500 kg (wykonawca nie może zaproponować urządzenia o udźwigu mniejszym niż 1000 kg) w zaokrągleniu do pełnych setek kilogramów. W przypadku, gdy Wykonawca wskaże udźwig</w:t>
      </w:r>
      <w:r w:rsidR="00062CF1">
        <w:rPr>
          <w:rFonts w:asciiTheme="majorHAnsi" w:hAnsiTheme="majorHAnsi" w:cs="Calibri"/>
          <w:b w:val="0"/>
          <w:szCs w:val="22"/>
        </w:rPr>
        <w:t>/nośność netto</w:t>
      </w:r>
      <w:r w:rsidRPr="00892E3B">
        <w:rPr>
          <w:rFonts w:asciiTheme="majorHAnsi" w:hAnsiTheme="majorHAnsi" w:cs="Calibri"/>
          <w:b w:val="0"/>
          <w:szCs w:val="22"/>
        </w:rPr>
        <w:t xml:space="preserve"> większ</w:t>
      </w:r>
      <w:r w:rsidR="00062CF1">
        <w:rPr>
          <w:rFonts w:asciiTheme="majorHAnsi" w:hAnsiTheme="majorHAnsi" w:cs="Calibri"/>
          <w:b w:val="0"/>
          <w:szCs w:val="22"/>
        </w:rPr>
        <w:t>ą</w:t>
      </w:r>
      <w:r w:rsidRPr="00892E3B">
        <w:rPr>
          <w:rFonts w:asciiTheme="majorHAnsi" w:hAnsiTheme="majorHAnsi" w:cs="Calibri"/>
          <w:b w:val="0"/>
          <w:szCs w:val="22"/>
        </w:rPr>
        <w:t xml:space="preserve"> niż 1500 kg, przyjmuje się, że zaoferuje on urządzenie o wskazanym przez siebie udźwigu/nośności netto, jednakże w kryterium udźwigu/nośności otrzyma on maksymalną liczbę pkt tak jak dla udźwigu/nośności</w:t>
      </w:r>
      <w:r>
        <w:rPr>
          <w:rFonts w:asciiTheme="majorHAnsi" w:hAnsiTheme="majorHAnsi" w:cs="Calibri"/>
          <w:b w:val="0"/>
          <w:szCs w:val="22"/>
        </w:rPr>
        <w:t xml:space="preserve"> netto</w:t>
      </w:r>
      <w:r w:rsidRPr="00892E3B">
        <w:rPr>
          <w:rFonts w:asciiTheme="majorHAnsi" w:hAnsiTheme="majorHAnsi" w:cs="Calibri"/>
          <w:b w:val="0"/>
          <w:szCs w:val="22"/>
        </w:rPr>
        <w:t xml:space="preserve"> </w:t>
      </w:r>
      <w:r w:rsidRPr="00892E3B">
        <w:rPr>
          <w:rFonts w:asciiTheme="majorHAnsi" w:hAnsiTheme="majorHAnsi" w:cs="Calibri"/>
          <w:b w:val="0"/>
          <w:szCs w:val="22"/>
        </w:rPr>
        <w:lastRenderedPageBreak/>
        <w:t>wynoszącej 1500 kg.</w:t>
      </w:r>
    </w:p>
    <w:p w14:paraId="07F083CC" w14:textId="77777777" w:rsidR="00FB1288" w:rsidRPr="00BB1A2F" w:rsidRDefault="00FB1288" w:rsidP="003D69C9">
      <w:pPr>
        <w:pStyle w:val="Tekstpodstawowy"/>
        <w:numPr>
          <w:ilvl w:val="0"/>
          <w:numId w:val="51"/>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30FCD94A" w14:textId="77777777" w:rsidR="00FB1288" w:rsidRPr="00793AE8" w:rsidRDefault="00FB1288" w:rsidP="003D69C9">
      <w:pPr>
        <w:pStyle w:val="Akapitzlist"/>
        <w:numPr>
          <w:ilvl w:val="0"/>
          <w:numId w:val="51"/>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Pr>
          <w:rFonts w:asciiTheme="majorHAnsi" w:hAnsiTheme="majorHAnsi" w:cs="Calibri"/>
          <w:sz w:val="22"/>
          <w:szCs w:val="22"/>
        </w:rPr>
        <w:t xml:space="preserve"> </w:t>
      </w:r>
    </w:p>
    <w:p w14:paraId="6F28BDDA" w14:textId="77777777" w:rsidR="00FB1288" w:rsidRPr="00BB1A2F" w:rsidRDefault="00FB1288" w:rsidP="003D69C9">
      <w:pPr>
        <w:pStyle w:val="Tekstpodstawowy"/>
        <w:numPr>
          <w:ilvl w:val="0"/>
          <w:numId w:val="51"/>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09084976" w14:textId="77777777" w:rsidR="00FB1288" w:rsidRPr="00BB1A2F" w:rsidRDefault="00FB1288" w:rsidP="003D69C9">
      <w:pPr>
        <w:pStyle w:val="Tekstpodstawowy"/>
        <w:numPr>
          <w:ilvl w:val="0"/>
          <w:numId w:val="51"/>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bookmarkEnd w:id="1"/>
    <w:p w14:paraId="1DF6F1AF" w14:textId="77777777" w:rsidR="00365CB9" w:rsidRPr="004E759D" w:rsidRDefault="00365CB9" w:rsidP="00427453">
      <w:pPr>
        <w:spacing w:after="40"/>
        <w:jc w:val="both"/>
        <w:rPr>
          <w:rFonts w:asciiTheme="majorHAnsi" w:hAnsiTheme="majorHAnsi" w:cs="Segoe UI"/>
          <w:sz w:val="22"/>
          <w:szCs w:val="22"/>
        </w:rPr>
      </w:pPr>
    </w:p>
    <w:p w14:paraId="25A29ACC" w14:textId="77777777"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6A193DE0" w14:textId="0120E1F4" w:rsidR="00DF36B5" w:rsidRPr="004E759D" w:rsidRDefault="0079011A" w:rsidP="009760A3">
      <w:pPr>
        <w:pStyle w:val="Akapitzlist"/>
        <w:numPr>
          <w:ilvl w:val="0"/>
          <w:numId w:val="27"/>
        </w:numPr>
        <w:spacing w:after="40"/>
        <w:ind w:left="363"/>
        <w:jc w:val="both"/>
        <w:rPr>
          <w:rFonts w:asciiTheme="majorHAnsi" w:hAnsiTheme="majorHAnsi" w:cs="Segoe UI"/>
          <w:sz w:val="22"/>
          <w:szCs w:val="22"/>
        </w:rPr>
      </w:pPr>
      <w:r>
        <w:rPr>
          <w:rFonts w:asciiTheme="majorHAnsi" w:hAnsiTheme="majorHAnsi" w:cs="Segoe UI"/>
          <w:sz w:val="22"/>
          <w:szCs w:val="22"/>
        </w:rPr>
        <w:t>Przed podpisaniem umowy W</w:t>
      </w:r>
      <w:r w:rsidR="00DF36B5" w:rsidRPr="004E759D">
        <w:rPr>
          <w:rFonts w:asciiTheme="majorHAnsi" w:hAnsiTheme="majorHAnsi" w:cs="Segoe UI"/>
          <w:sz w:val="22"/>
          <w:szCs w:val="22"/>
        </w:rPr>
        <w:t>ykonawca wniesie zabezpieczenie należytego wykonania umowy na</w:t>
      </w:r>
      <w:r w:rsidR="008E614B">
        <w:rPr>
          <w:rFonts w:asciiTheme="majorHAnsi" w:hAnsiTheme="majorHAnsi" w:cs="Segoe UI"/>
          <w:sz w:val="22"/>
          <w:szCs w:val="22"/>
        </w:rPr>
        <w:t> </w:t>
      </w:r>
      <w:r w:rsidR="00DF36B5" w:rsidRPr="004E759D">
        <w:rPr>
          <w:rFonts w:asciiTheme="majorHAnsi" w:hAnsiTheme="majorHAnsi" w:cs="Segoe UI"/>
          <w:sz w:val="22"/>
          <w:szCs w:val="22"/>
        </w:rPr>
        <w:t>zasadach i w wysokości określonej w § 15 SIWZ.</w:t>
      </w:r>
    </w:p>
    <w:p w14:paraId="6567BC4C" w14:textId="4EF266B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towarów i usług (wartość netto).</w:t>
      </w:r>
    </w:p>
    <w:p w14:paraId="57AFAE76"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14:paraId="09C4D291" w14:textId="6588ED7C"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w:t>
      </w:r>
      <w:r w:rsidR="0079011A">
        <w:rPr>
          <w:rFonts w:asciiTheme="majorHAnsi" w:hAnsiTheme="majorHAnsi" w:cs="Segoe UI"/>
          <w:sz w:val="22"/>
          <w:szCs w:val="22"/>
        </w:rPr>
        <w:t>,</w:t>
      </w:r>
      <w:r w:rsidRPr="004E759D">
        <w:rPr>
          <w:rFonts w:asciiTheme="majorHAnsi" w:hAnsiTheme="maj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ECEB527"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14:paraId="3B088703"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513062DE"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484DC440"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6A6EB0C7" w14:textId="77777777" w:rsidR="00552FBA" w:rsidRDefault="00552FBA" w:rsidP="00427453">
      <w:pPr>
        <w:spacing w:after="40"/>
        <w:jc w:val="both"/>
        <w:rPr>
          <w:rFonts w:asciiTheme="majorHAnsi" w:hAnsiTheme="majorHAnsi" w:cs="Segoe UI"/>
          <w:sz w:val="22"/>
          <w:szCs w:val="22"/>
        </w:rPr>
      </w:pPr>
    </w:p>
    <w:p w14:paraId="3380A0DB" w14:textId="77777777"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68A7ADE0"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03C64CAF"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69789509"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51FA74B4"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lastRenderedPageBreak/>
        <w:t>poręczeniach bankowych lub poręczeniach spółdzielczej kasy oszczędnościowo-kredytowej, z tym że zobowiązanie kasy jest zawsze zobowiązaniem pieniężnym;</w:t>
      </w:r>
    </w:p>
    <w:p w14:paraId="105BEF97"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3203314C"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3F87085A" w14:textId="77777777" w:rsidR="00552FBA" w:rsidRPr="004E759D" w:rsidRDefault="008C39EC"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Pr="0016518A">
        <w:rPr>
          <w:rFonts w:asciiTheme="majorHAnsi" w:hAnsiTheme="majorHAnsi" w:cs="Segoe UI"/>
          <w:sz w:val="22"/>
          <w:szCs w:val="22"/>
        </w:rPr>
        <w:t>t.j</w:t>
      </w:r>
      <w:proofErr w:type="spellEnd"/>
      <w:r w:rsidRPr="0016518A">
        <w:rPr>
          <w:rFonts w:asciiTheme="majorHAnsi" w:hAnsiTheme="majorHAnsi" w:cs="Segoe UI"/>
          <w:sz w:val="22"/>
          <w:szCs w:val="22"/>
        </w:rPr>
        <w:t>. Dz. U. z 2018 r. poz. 110, 650</w:t>
      </w:r>
      <w:r w:rsidRPr="004E759D">
        <w:rPr>
          <w:rFonts w:asciiTheme="majorHAnsi" w:hAnsiTheme="majorHAnsi" w:cs="Segoe UI"/>
          <w:sz w:val="22"/>
          <w:szCs w:val="22"/>
        </w:rPr>
        <w:t>)</w:t>
      </w:r>
      <w:r w:rsidR="00552FBA" w:rsidRPr="004E759D">
        <w:rPr>
          <w:rFonts w:asciiTheme="majorHAnsi" w:hAnsiTheme="majorHAnsi" w:cs="Segoe UI"/>
          <w:sz w:val="22"/>
          <w:szCs w:val="22"/>
        </w:rPr>
        <w:t>.</w:t>
      </w:r>
    </w:p>
    <w:p w14:paraId="3A583312"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64AC133A"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14:paraId="386A822B"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14:paraId="69108D40" w14:textId="510B8F7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3B07C417"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33FA7927" w14:textId="77777777" w:rsidR="00365CB9" w:rsidRPr="004E759D" w:rsidRDefault="00365CB9" w:rsidP="00427453">
      <w:pPr>
        <w:spacing w:after="40"/>
        <w:jc w:val="both"/>
        <w:rPr>
          <w:rFonts w:asciiTheme="majorHAnsi" w:hAnsiTheme="majorHAnsi" w:cs="Segoe UI"/>
          <w:b/>
          <w:sz w:val="22"/>
          <w:szCs w:val="22"/>
        </w:rPr>
      </w:pPr>
    </w:p>
    <w:p w14:paraId="2B069BFE" w14:textId="77777777"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9B3C69" w14:textId="77777777"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14:paraId="037566BD" w14:textId="5D9F10E4" w:rsidR="00FD72BE" w:rsidRPr="00FD72BE" w:rsidRDefault="00FD72BE" w:rsidP="00FD72BE">
      <w:pPr>
        <w:spacing w:after="120" w:line="276" w:lineRule="auto"/>
        <w:contextualSpacing/>
        <w:jc w:val="both"/>
        <w:rPr>
          <w:rFonts w:ascii="Calibri" w:eastAsia="Calibri" w:hAnsi="Calibri" w:cs="Arial"/>
          <w:sz w:val="22"/>
          <w:szCs w:val="22"/>
          <w:lang w:eastAsia="en-US"/>
        </w:rPr>
      </w:pPr>
      <w:bookmarkStart w:id="2" w:name="_GoBack"/>
      <w:r w:rsidRPr="00FD72BE">
        <w:rPr>
          <w:rFonts w:ascii="Calibri" w:eastAsia="Calibri" w:hAnsi="Calibri" w:cs="Arial"/>
          <w:sz w:val="22"/>
          <w:szCs w:val="22"/>
          <w:lang w:eastAsia="en-US"/>
        </w:rPr>
        <w:t>Zamawiający d</w:t>
      </w:r>
      <w:r>
        <w:rPr>
          <w:rFonts w:ascii="Calibri" w:eastAsia="Calibri" w:hAnsi="Calibri" w:cs="Arial"/>
          <w:sz w:val="22"/>
          <w:szCs w:val="22"/>
          <w:lang w:eastAsia="en-US"/>
        </w:rPr>
        <w:t>opuszcza możliwość zmian treści</w:t>
      </w:r>
      <w:r w:rsidRPr="00FD72BE">
        <w:rPr>
          <w:rFonts w:ascii="Calibri" w:eastAsia="Calibri" w:hAnsi="Calibri" w:cs="Arial"/>
          <w:sz w:val="22"/>
          <w:szCs w:val="22"/>
          <w:lang w:eastAsia="en-US"/>
        </w:rPr>
        <w:t xml:space="preserve"> Umowy w następujących okolicznościach:</w:t>
      </w:r>
    </w:p>
    <w:p w14:paraId="49F30320" w14:textId="77777777"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nastąpi zmiana powszechnie obowiązujących przepisów, a obowiązek zmiany Umowy będzie wynikał wprost z przepisów wprowadzających powyższe zmiany, w takim przypadku Umowa może ulec zmianie w zakresie i na zasadach przewidzianych w tych przepisach;</w:t>
      </w:r>
    </w:p>
    <w:p w14:paraId="0ACBD1BF" w14:textId="77777777"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14:paraId="483A4E2C" w14:textId="77777777"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14:paraId="7FD5DA41" w14:textId="6E3FB3A3"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 xml:space="preserve">wystąpi potrzeba zmiany sposobu wykonania określonego elementu zamówienia (roboty zamienne); wycena prac nastąpi na postawie protokołu konieczności uzgodnionego </w:t>
      </w:r>
      <w:r w:rsidRPr="00FD72BE">
        <w:rPr>
          <w:rFonts w:ascii="Calibri" w:eastAsia="Calibri" w:hAnsi="Calibri" w:cs="Arial"/>
          <w:sz w:val="22"/>
          <w:szCs w:val="22"/>
          <w:lang w:eastAsia="en-US"/>
        </w:rPr>
        <w:lastRenderedPageBreak/>
        <w:t>pomiędzy Stronami, w takim wypadku Strony mogą zmienić zakres przedmiotowy Umowy w zakresie, w</w:t>
      </w:r>
      <w:r>
        <w:rPr>
          <w:rFonts w:ascii="Calibri" w:eastAsia="Calibri" w:hAnsi="Calibri" w:cs="Arial"/>
          <w:sz w:val="22"/>
          <w:szCs w:val="22"/>
          <w:lang w:eastAsia="en-US"/>
        </w:rPr>
        <w:t> </w:t>
      </w:r>
      <w:r w:rsidRPr="00FD72BE">
        <w:rPr>
          <w:rFonts w:ascii="Calibri" w:eastAsia="Calibri" w:hAnsi="Calibri" w:cs="Arial"/>
          <w:sz w:val="22"/>
          <w:szCs w:val="22"/>
          <w:lang w:eastAsia="en-US"/>
        </w:rPr>
        <w:t xml:space="preserve">jakim jest to niezbędne dla prawidłowej realizacji Umowy oraz zmienić wysokość wynagrodzenia z zastrzeżeniem, że zmiana wysokości wynagrodzenia nie może przekroczyć 20% wynagrodzenia brutto Wykonawcy; </w:t>
      </w:r>
    </w:p>
    <w:p w14:paraId="4A22DB82" w14:textId="56577D17"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 xml:space="preserve">Wykonawca w trakcie realizacji Umowy utraci prawo do dysponowania osobą wskazaną </w:t>
      </w:r>
      <w:r>
        <w:rPr>
          <w:rFonts w:ascii="Calibri" w:eastAsia="Calibri" w:hAnsi="Calibri" w:cs="Arial"/>
          <w:sz w:val="22"/>
          <w:szCs w:val="22"/>
          <w:lang w:eastAsia="en-US"/>
        </w:rPr>
        <w:t> </w:t>
      </w:r>
      <w:r w:rsidRPr="00FD72BE">
        <w:rPr>
          <w:rFonts w:ascii="Calibri" w:eastAsia="Calibri" w:hAnsi="Calibri" w:cs="Arial"/>
          <w:sz w:val="22"/>
          <w:szCs w:val="22"/>
          <w:lang w:eastAsia="en-US"/>
        </w:rPr>
        <w:t>w</w:t>
      </w:r>
      <w:r>
        <w:rPr>
          <w:rFonts w:ascii="Calibri" w:eastAsia="Calibri" w:hAnsi="Calibri" w:cs="Arial"/>
          <w:sz w:val="22"/>
          <w:szCs w:val="22"/>
          <w:lang w:eastAsia="en-US"/>
        </w:rPr>
        <w:t> </w:t>
      </w:r>
      <w:r w:rsidRPr="00FD72BE">
        <w:rPr>
          <w:rFonts w:ascii="Calibri" w:eastAsia="Calibri" w:hAnsi="Calibri" w:cs="Arial"/>
          <w:sz w:val="22"/>
          <w:szCs w:val="22"/>
          <w:lang w:eastAsia="en-US"/>
        </w:rPr>
        <w:t>ofercie, w takim przypadku Wykonawca po uzyskaniu pisemnej zgody Zamawiającego, może zastąpić taką osobę inną osobą, z zastrzeżeniem, iż osoba taka powinna posiadać doświadczenie i  kompetencje nie niższe niż osoba wskazana w ofercie;</w:t>
      </w:r>
    </w:p>
    <w:p w14:paraId="364BF9A5" w14:textId="627FC1AB"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możliwość zaniechania realizacji lub dostawy niektórych elementów przedmiotu zamówienia - w przypadku zaistnienia takiej okoliczności, która będzie leżała w interesie publicznym (przy</w:t>
      </w:r>
      <w:r>
        <w:rPr>
          <w:rFonts w:ascii="Calibri" w:eastAsia="Calibri" w:hAnsi="Calibri" w:cs="Arial"/>
          <w:sz w:val="22"/>
          <w:szCs w:val="22"/>
          <w:lang w:eastAsia="en-US"/>
        </w:rPr>
        <w:t> </w:t>
      </w:r>
      <w:r w:rsidRPr="00FD72BE">
        <w:rPr>
          <w:rFonts w:ascii="Calibri" w:eastAsia="Calibri" w:hAnsi="Calibri" w:cs="Arial"/>
          <w:sz w:val="22"/>
          <w:szCs w:val="22"/>
          <w:lang w:eastAsia="en-US"/>
        </w:rPr>
        <w:t>czym wycena takich elementów nastąpi na podstawie uśrednionych kosztorysów Wykonawcy i Zamawiającego przygotowanych w takich okolicznościach), możliwa jest zmiana wynagrodzenia Wykonawcy, polegająca na obniżeniu łącznego wynagrodzenia Wykonawcy o</w:t>
      </w:r>
      <w:r>
        <w:rPr>
          <w:rFonts w:ascii="Calibri" w:eastAsia="Calibri" w:hAnsi="Calibri" w:cs="Arial"/>
          <w:sz w:val="22"/>
          <w:szCs w:val="22"/>
          <w:lang w:eastAsia="en-US"/>
        </w:rPr>
        <w:t> </w:t>
      </w:r>
      <w:r w:rsidRPr="00FD72BE">
        <w:rPr>
          <w:rFonts w:ascii="Calibri" w:eastAsia="Calibri" w:hAnsi="Calibri" w:cs="Arial"/>
          <w:sz w:val="22"/>
          <w:szCs w:val="22"/>
          <w:lang w:eastAsia="en-US"/>
        </w:rPr>
        <w:t>wartość prac zaniechanych;</w:t>
      </w:r>
    </w:p>
    <w:p w14:paraId="1BB50C9B" w14:textId="56741B73"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w:t>
      </w:r>
      <w:r>
        <w:rPr>
          <w:rFonts w:ascii="Calibri" w:eastAsia="Calibri" w:hAnsi="Calibri" w:cs="Arial"/>
          <w:sz w:val="22"/>
          <w:szCs w:val="22"/>
          <w:lang w:eastAsia="en-US"/>
        </w:rPr>
        <w:t> </w:t>
      </w:r>
      <w:r w:rsidRPr="00FD72BE">
        <w:rPr>
          <w:rFonts w:ascii="Calibri" w:eastAsia="Calibri" w:hAnsi="Calibri" w:cs="Arial"/>
          <w:sz w:val="22"/>
          <w:szCs w:val="22"/>
          <w:lang w:eastAsia="en-US"/>
        </w:rPr>
        <w:t xml:space="preserve">wstrzymania prac na żądanie Zamawiającego; </w:t>
      </w:r>
    </w:p>
    <w:p w14:paraId="0BB14BBC" w14:textId="77777777" w:rsidR="00FD72BE" w:rsidRPr="00FD72BE" w:rsidRDefault="00FD72BE" w:rsidP="00FD72BE">
      <w:pPr>
        <w:numPr>
          <w:ilvl w:val="1"/>
          <w:numId w:val="38"/>
        </w:numPr>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 xml:space="preserve">w przypadku gdy z przyczyn niezależnych od Stron przekazanie terenu budowy będzie niemożliwe w terminie określonym Umową, odpowiedniemu wydłużeniu ulegnie termin wykonania Umowy, w takim przypadku termin wykonania Umowy ulega wydłużeniu </w:t>
      </w:r>
      <w:r w:rsidRPr="00FD72BE">
        <w:rPr>
          <w:rFonts w:ascii="Calibri" w:eastAsia="Calibri" w:hAnsi="Calibri" w:cs="Arial"/>
          <w:sz w:val="22"/>
          <w:szCs w:val="22"/>
          <w:lang w:eastAsia="en-US"/>
        </w:rPr>
        <w:br/>
        <w:t>o liczbę dni odpowiadającą liczbie dni pomiędzy faktycznym a przewidzianym Umownie terminem wprowadzenia na budowę;</w:t>
      </w:r>
    </w:p>
    <w:p w14:paraId="2BB33255" w14:textId="77777777" w:rsidR="00FD72BE" w:rsidRPr="00FD72BE" w:rsidRDefault="00FD72BE" w:rsidP="00FD72BE">
      <w:pPr>
        <w:numPr>
          <w:ilvl w:val="1"/>
          <w:numId w:val="38"/>
        </w:numPr>
        <w:tabs>
          <w:tab w:val="num" w:pos="851"/>
        </w:tabs>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uprawnionego podmiotu;</w:t>
      </w:r>
    </w:p>
    <w:p w14:paraId="149EA1DA" w14:textId="77777777" w:rsidR="00FD72BE" w:rsidRPr="00FD72BE" w:rsidRDefault="00FD72BE" w:rsidP="00FD72BE">
      <w:pPr>
        <w:numPr>
          <w:ilvl w:val="1"/>
          <w:numId w:val="38"/>
        </w:numPr>
        <w:tabs>
          <w:tab w:val="num" w:pos="851"/>
        </w:tabs>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val="x-none" w:eastAsia="en-US"/>
        </w:rPr>
        <w:t xml:space="preserve">w przypadku zmiany wysokości minimalnego wynagrodzenia za pracę albo wysokości minimalnej stawki godzinowej, ustalonych na podstawie przepisów ustawy z dnia </w:t>
      </w:r>
      <w:r w:rsidRPr="00FD72BE">
        <w:rPr>
          <w:rFonts w:ascii="Calibri" w:eastAsia="Calibri" w:hAnsi="Calibri" w:cs="Arial"/>
          <w:sz w:val="22"/>
          <w:szCs w:val="22"/>
          <w:lang w:eastAsia="en-US"/>
        </w:rPr>
        <w:br/>
      </w:r>
      <w:r w:rsidRPr="00FD72BE">
        <w:rPr>
          <w:rFonts w:ascii="Calibri" w:eastAsia="Calibri" w:hAnsi="Calibri" w:cs="Arial"/>
          <w:sz w:val="22"/>
          <w:szCs w:val="22"/>
          <w:lang w:val="x-none" w:eastAsia="en-US"/>
        </w:rPr>
        <w:t xml:space="preserve">10 października 2002 r. o minimalnym wynagrodzeniu za pracę – w takim wypadku </w:t>
      </w:r>
      <w:r w:rsidRPr="00FD72BE">
        <w:rPr>
          <w:rFonts w:ascii="Calibri" w:eastAsia="Calibri" w:hAnsi="Calibri" w:cs="Arial"/>
          <w:sz w:val="22"/>
          <w:szCs w:val="22"/>
          <w:lang w:eastAsia="en-US"/>
        </w:rPr>
        <w:t xml:space="preserve">zmianie ulec może wysokość wynagrodzenia w ten sposób, iż </w:t>
      </w:r>
      <w:r w:rsidRPr="00FD72BE">
        <w:rPr>
          <w:rFonts w:ascii="Calibri" w:eastAsia="Calibri" w:hAnsi="Calibri" w:cs="Arial"/>
          <w:sz w:val="22"/>
          <w:szCs w:val="22"/>
          <w:lang w:val="x-none" w:eastAsia="en-US"/>
        </w:rPr>
        <w:t xml:space="preserve">wysokość wynagrodzenia zmieni się </w:t>
      </w:r>
      <w:r w:rsidRPr="00FD72BE">
        <w:rPr>
          <w:rFonts w:ascii="Calibri" w:eastAsia="Calibri" w:hAnsi="Calibri" w:cs="Arial"/>
          <w:sz w:val="22"/>
          <w:szCs w:val="22"/>
          <w:lang w:eastAsia="en-US"/>
        </w:rPr>
        <w:br/>
      </w:r>
      <w:r w:rsidRPr="00FD72BE">
        <w:rPr>
          <w:rFonts w:ascii="Calibri" w:eastAsia="Calibri" w:hAnsi="Calibri" w:cs="Arial"/>
          <w:sz w:val="22"/>
          <w:szCs w:val="22"/>
          <w:lang w:val="x-none" w:eastAsia="en-US"/>
        </w:rPr>
        <w:t>(o ile zmiany te będą miały wpływ na koszty wykonania zamówienia) adekwatnie o wartość wynikającą z kalkulacji dokonanej przez Wykonawcę a zweryfikowanej i zaakceptowanej przez Zamawiającego</w:t>
      </w:r>
      <w:r w:rsidRPr="00FD72BE">
        <w:rPr>
          <w:rFonts w:ascii="Calibri" w:eastAsia="Calibri" w:hAnsi="Calibri" w:cs="Arial"/>
          <w:sz w:val="22"/>
          <w:szCs w:val="22"/>
          <w:lang w:eastAsia="en-US"/>
        </w:rPr>
        <w:t>;</w:t>
      </w:r>
    </w:p>
    <w:p w14:paraId="24B3D9CD" w14:textId="77777777" w:rsidR="00FD72BE" w:rsidRPr="00FD72BE" w:rsidRDefault="00FD72BE" w:rsidP="00FD72BE">
      <w:pPr>
        <w:numPr>
          <w:ilvl w:val="1"/>
          <w:numId w:val="38"/>
        </w:numPr>
        <w:tabs>
          <w:tab w:val="num" w:pos="851"/>
        </w:tabs>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 xml:space="preserve">w przypadku zmiany </w:t>
      </w:r>
      <w:r w:rsidRPr="00FD72BE">
        <w:rPr>
          <w:rFonts w:ascii="Calibri" w:eastAsia="Calibri" w:hAnsi="Calibri" w:cs="Arial"/>
          <w:sz w:val="22"/>
          <w:szCs w:val="22"/>
          <w:lang w:val="x-none" w:eastAsia="en-US"/>
        </w:rPr>
        <w:t xml:space="preserve">zasad podlegania ubezpieczeniom społecznym lub ubezpieczeniu zdrowotnemu lub wysokości stawki składki na ubezpieczenie społeczne lub zdrowotne - </w:t>
      </w:r>
      <w:r w:rsidRPr="00FD72BE">
        <w:rPr>
          <w:rFonts w:ascii="Calibri" w:eastAsia="Calibri" w:hAnsi="Calibri" w:cs="Arial"/>
          <w:sz w:val="22"/>
          <w:szCs w:val="22"/>
          <w:lang w:eastAsia="en-US"/>
        </w:rPr>
        <w:br/>
      </w:r>
      <w:r w:rsidRPr="00FD72BE">
        <w:rPr>
          <w:rFonts w:ascii="Calibri" w:eastAsia="Calibri" w:hAnsi="Calibri" w:cs="Arial"/>
          <w:sz w:val="22"/>
          <w:szCs w:val="22"/>
          <w:lang w:val="x-none" w:eastAsia="en-US"/>
        </w:rPr>
        <w:t xml:space="preserve">w takim </w:t>
      </w:r>
      <w:r w:rsidRPr="00FD72BE">
        <w:rPr>
          <w:rFonts w:ascii="Calibri" w:eastAsia="Calibri" w:hAnsi="Calibri" w:cs="Arial"/>
          <w:sz w:val="22"/>
          <w:szCs w:val="22"/>
          <w:lang w:eastAsia="en-US"/>
        </w:rPr>
        <w:t xml:space="preserve">przypadku zmianie ulec może wysokość wynagrodzenia w ten sposób, iż </w:t>
      </w:r>
      <w:r w:rsidRPr="00FD72BE">
        <w:rPr>
          <w:rFonts w:ascii="Calibri" w:eastAsia="Calibri" w:hAnsi="Calibri" w:cs="Arial"/>
          <w:sz w:val="22"/>
          <w:szCs w:val="22"/>
          <w:lang w:val="x-none" w:eastAsia="en-US"/>
        </w:rPr>
        <w:t xml:space="preserve">wysokość wynagrodzenia określonego w § 5 ust. 1 zmieni się (o ile zmiany te będą miały wpływ na koszty wykonania zamówienia) adekwatnie o wartość wynikającą z kalkulacji dokonanej </w:t>
      </w:r>
      <w:r w:rsidRPr="00FD72BE">
        <w:rPr>
          <w:rFonts w:ascii="Calibri" w:eastAsia="Calibri" w:hAnsi="Calibri" w:cs="Arial"/>
          <w:sz w:val="22"/>
          <w:szCs w:val="22"/>
          <w:lang w:val="x-none" w:eastAsia="en-US"/>
        </w:rPr>
        <w:lastRenderedPageBreak/>
        <w:t>przez Wykonawcę a zweryfikowanej i zaakceptowanej przez Zamawiającego</w:t>
      </w:r>
      <w:r w:rsidRPr="00FD72BE">
        <w:rPr>
          <w:rFonts w:ascii="Calibri" w:eastAsia="Calibri" w:hAnsi="Calibri" w:cs="Arial"/>
          <w:sz w:val="22"/>
          <w:szCs w:val="22"/>
          <w:lang w:eastAsia="en-US"/>
        </w:rPr>
        <w:t>;</w:t>
      </w:r>
    </w:p>
    <w:p w14:paraId="22B74A64" w14:textId="77777777" w:rsidR="00FD72BE" w:rsidRPr="00FD72BE" w:rsidRDefault="00FD72BE" w:rsidP="00FD72BE">
      <w:pPr>
        <w:numPr>
          <w:ilvl w:val="1"/>
          <w:numId w:val="38"/>
        </w:numPr>
        <w:tabs>
          <w:tab w:val="num" w:pos="851"/>
        </w:tabs>
        <w:spacing w:after="120" w:line="276" w:lineRule="auto"/>
        <w:ind w:left="794" w:hanging="397"/>
        <w:contextualSpacing/>
        <w:jc w:val="both"/>
        <w:rPr>
          <w:rFonts w:ascii="Calibri" w:eastAsia="Calibri" w:hAnsi="Calibri" w:cs="Arial"/>
          <w:sz w:val="22"/>
          <w:szCs w:val="22"/>
          <w:lang w:eastAsia="en-US"/>
        </w:rPr>
      </w:pPr>
      <w:r w:rsidRPr="00FD72BE">
        <w:rPr>
          <w:rFonts w:ascii="Calibri" w:eastAsia="Calibri" w:hAnsi="Calibri" w:cs="Arial"/>
          <w:sz w:val="22"/>
          <w:szCs w:val="22"/>
          <w:lang w:eastAsia="en-US"/>
        </w:rPr>
        <w:t>Wykonawca zobowiązany jest przedstawić wraz z wnioskiem o dokonanie zmiany szczegółowe uzasadnienie zawierające wyliczenia w zakresie wpływu zmian, o których mowa w pkt 10 i 11 powyżej na wysokość wynagrodzenia Wykonawcy, najpóźniej w terminie 7 dni roboczych od dnia wejścia w życie zmian wpływających na koszty Wykonawcy. Zmiana wynagrodzenia wejdzie w życie po zawarciu przez Strony pisemnego aneksu do Umowy.</w:t>
      </w:r>
      <w:bookmarkEnd w:id="2"/>
    </w:p>
    <w:p w14:paraId="3C6B0090" w14:textId="0CA07A02" w:rsidR="00496FBB" w:rsidRPr="007D5766" w:rsidRDefault="00496FBB" w:rsidP="00FD72BE">
      <w:pPr>
        <w:spacing w:after="40"/>
        <w:ind w:left="340"/>
        <w:jc w:val="both"/>
        <w:rPr>
          <w:rFonts w:asciiTheme="majorHAnsi" w:hAnsiTheme="majorHAnsi"/>
          <w:sz w:val="22"/>
          <w:szCs w:val="22"/>
        </w:rPr>
      </w:pPr>
    </w:p>
    <w:p w14:paraId="3D60CDC5" w14:textId="77777777" w:rsidR="007D5766" w:rsidRDefault="007D5766" w:rsidP="00496FBB">
      <w:pPr>
        <w:spacing w:after="40"/>
        <w:ind w:left="851"/>
        <w:jc w:val="both"/>
        <w:rPr>
          <w:rFonts w:asciiTheme="majorHAnsi" w:hAnsiTheme="majorHAnsi"/>
          <w:sz w:val="22"/>
          <w:szCs w:val="22"/>
        </w:rPr>
      </w:pPr>
    </w:p>
    <w:p w14:paraId="00C0AD4B" w14:textId="77777777"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7AC4D003" w14:textId="69C968DC"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00F74F89">
        <w:rPr>
          <w:rFonts w:asciiTheme="majorHAnsi" w:hAnsiTheme="majorHAnsi" w:cs="Segoe UI"/>
          <w:sz w:val="22"/>
          <w:szCs w:val="22"/>
        </w:rPr>
        <w:t xml:space="preserve">o wartości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6B6D0504" w14:textId="77777777"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50664E7B" w14:textId="77777777" w:rsidR="00D87EBE" w:rsidRPr="004E759D" w:rsidRDefault="00D87EBE" w:rsidP="00D87EBE">
      <w:pPr>
        <w:suppressAutoHyphens/>
        <w:spacing w:after="40"/>
        <w:ind w:left="425"/>
        <w:jc w:val="both"/>
        <w:rPr>
          <w:rFonts w:asciiTheme="majorHAnsi" w:hAnsiTheme="majorHAnsi" w:cs="Segoe UI"/>
          <w:sz w:val="22"/>
          <w:szCs w:val="22"/>
        </w:rPr>
      </w:pPr>
    </w:p>
    <w:p w14:paraId="7FDDB167" w14:textId="77777777"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76EBABC2" w14:textId="77777777"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4A292EAE"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14:paraId="28F0B722" w14:textId="249F52E5"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Zamawiającemu przysługuje prawo żądania od Wykonawcy zmiany podwykonawcy, jeżeli realizuje on powierzone roboty w sposób wadliwy, niezgodny z zapisami </w:t>
      </w:r>
      <w:r w:rsidR="00F74F89">
        <w:rPr>
          <w:rFonts w:asciiTheme="majorHAnsi" w:eastAsiaTheme="minorEastAsia" w:hAnsiTheme="majorHAnsi" w:cs="Arial"/>
          <w:bCs/>
          <w:color w:val="000000"/>
          <w:sz w:val="22"/>
          <w:szCs w:val="22"/>
          <w:lang w:val="cs-CZ"/>
        </w:rPr>
        <w:t>u</w:t>
      </w:r>
      <w:r w:rsidRPr="00A52C5F">
        <w:rPr>
          <w:rFonts w:asciiTheme="majorHAnsi" w:eastAsiaTheme="minorEastAsia" w:hAnsiTheme="majorHAnsi" w:cs="Arial"/>
          <w:bCs/>
          <w:color w:val="000000"/>
          <w:sz w:val="22"/>
          <w:szCs w:val="22"/>
          <w:lang w:val="cs-CZ"/>
        </w:rPr>
        <w:t>mowy.</w:t>
      </w:r>
    </w:p>
    <w:p w14:paraId="35AE58BC"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7C8F05C6" w14:textId="58A3FD75"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w:t>
      </w:r>
      <w:r w:rsidR="00F74F89">
        <w:rPr>
          <w:rFonts w:asciiTheme="majorHAnsi" w:eastAsiaTheme="minorEastAsia" w:hAnsiTheme="majorHAnsi" w:cs="Arial"/>
          <w:bCs/>
          <w:color w:val="000000"/>
          <w:sz w:val="22"/>
          <w:szCs w:val="22"/>
          <w:lang w:val="cs-CZ"/>
        </w:rPr>
        <w:t>,</w:t>
      </w:r>
      <w:r w:rsidRPr="00A52C5F">
        <w:rPr>
          <w:rFonts w:asciiTheme="majorHAnsi" w:eastAsiaTheme="minorEastAsia" w:hAnsiTheme="majorHAnsi" w:cs="Arial"/>
          <w:bCs/>
          <w:color w:val="000000"/>
          <w:sz w:val="22"/>
          <w:szCs w:val="22"/>
          <w:lang w:val="cs-CZ"/>
        </w:rPr>
        <w:t xml:space="preserve"> Wykonawca będzie zobowiązany do uzyskania uprzedniej zgody Zamawiającego w następującym trybie:</w:t>
      </w:r>
    </w:p>
    <w:p w14:paraId="15DD8933"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3"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6EE51E33"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3"/>
    </w:p>
    <w:p w14:paraId="66C47EF7"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1B47AE10"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14:paraId="27ED579B"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Zastrzeżenia lub sprzeciw Zamawiającego do projektu umowy o podwykonawstwo mogą  dotyczyć:</w:t>
      </w:r>
    </w:p>
    <w:p w14:paraId="5746AD33" w14:textId="77777777"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4D6F59D7" w14:textId="77777777"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43D65E8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11F63213"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14:paraId="2CEBB721" w14:textId="06DFF418"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w:t>
      </w:r>
      <w:r w:rsidR="00F74F89">
        <w:rPr>
          <w:rFonts w:asciiTheme="majorHAnsi" w:eastAsiaTheme="minorEastAsia" w:hAnsiTheme="majorHAnsi" w:cs="Arial"/>
          <w:bCs/>
          <w:color w:val="000000"/>
          <w:sz w:val="22"/>
          <w:szCs w:val="22"/>
          <w:lang w:val="cs-CZ"/>
        </w:rPr>
        <w:t>, o którym mowa w</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14:paraId="69DD379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14:paraId="66AB7EF0"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5C31B585" w14:textId="64DE44C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w:t>
      </w:r>
      <w:r w:rsidR="00F74F89">
        <w:rPr>
          <w:rFonts w:asciiTheme="majorHAnsi" w:eastAsiaTheme="minorEastAsia" w:hAnsiTheme="majorHAnsi" w:cs="Arial"/>
          <w:bCs/>
          <w:color w:val="000000"/>
          <w:sz w:val="22"/>
          <w:szCs w:val="22"/>
          <w:lang w:val="cs-CZ"/>
        </w:rPr>
        <w:t xml:space="preserve"> w tym zakresie wynikających z u</w:t>
      </w:r>
      <w:r w:rsidRPr="00A52C5F">
        <w:rPr>
          <w:rFonts w:asciiTheme="majorHAnsi" w:eastAsiaTheme="minorEastAsia" w:hAnsiTheme="majorHAnsi" w:cs="Arial"/>
          <w:bCs/>
          <w:color w:val="000000"/>
          <w:sz w:val="22"/>
          <w:szCs w:val="22"/>
          <w:lang w:val="cs-CZ"/>
        </w:rPr>
        <w:t>mowy albo w inny sposób swoim postępowaniem wywiera negatywny wpływ na stan bezpieczeństwa lub zdrowia ludzi. Podwykonawca taki nie może być ponownie dopuszczony do wykonywania prac bez uprzedniej pisemnej zgody Zamawiającego.</w:t>
      </w:r>
    </w:p>
    <w:p w14:paraId="7A0DA493"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786FA5DE" w14:textId="111340DE"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Postanowienia niniejszego paragrafu stosuje się odpowiednio do dalszych podwykonawców. </w:t>
      </w:r>
    </w:p>
    <w:p w14:paraId="6E3B2943" w14:textId="77777777"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14:paraId="6EAAD3AB" w14:textId="77777777" w:rsidR="00DA22F1" w:rsidRDefault="00DA22F1" w:rsidP="00DA22F1">
      <w:pPr>
        <w:spacing w:after="40"/>
        <w:jc w:val="both"/>
        <w:rPr>
          <w:rFonts w:asciiTheme="majorHAnsi" w:hAnsiTheme="majorHAnsi"/>
          <w:b/>
          <w:sz w:val="22"/>
          <w:szCs w:val="22"/>
        </w:rPr>
      </w:pPr>
    </w:p>
    <w:p w14:paraId="1E4A40A2" w14:textId="5AF7DBC9" w:rsidR="00DA22F1" w:rsidRPr="008B0424" w:rsidRDefault="00DA22F1" w:rsidP="00DA22F1">
      <w:pPr>
        <w:spacing w:after="40"/>
        <w:jc w:val="both"/>
        <w:rPr>
          <w:rFonts w:asciiTheme="majorHAnsi" w:hAnsiTheme="majorHAnsi"/>
          <w:b/>
          <w:sz w:val="22"/>
          <w:szCs w:val="22"/>
        </w:rPr>
      </w:pPr>
      <w:r w:rsidRPr="00D87EBE">
        <w:rPr>
          <w:rFonts w:asciiTheme="majorHAnsi" w:hAnsiTheme="majorHAnsi"/>
          <w:b/>
          <w:sz w:val="22"/>
          <w:szCs w:val="22"/>
        </w:rPr>
        <w:t>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14:paraId="219E3FA6" w14:textId="77777777" w:rsidR="00DA22F1" w:rsidRPr="008B0424" w:rsidRDefault="00DA22F1" w:rsidP="00DA22F1">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w:t>
      </w:r>
      <w:r w:rsidRPr="008B0424">
        <w:rPr>
          <w:rFonts w:asciiTheme="majorHAnsi" w:hAnsiTheme="majorHAnsi" w:cstheme="majorHAnsi"/>
          <w:sz w:val="22"/>
          <w:szCs w:val="22"/>
        </w:rPr>
        <w:lastRenderedPageBreak/>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EFC9101" w14:textId="77777777" w:rsidR="00DA22F1" w:rsidRPr="00373052" w:rsidRDefault="00DA22F1" w:rsidP="00DA22F1">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14:paraId="4A53BB10"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14:paraId="093C3DA4"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14:paraId="67157479"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14:paraId="3D223321"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14:paraId="6410456A" w14:textId="77777777" w:rsidR="00DA22F1"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8" w:history="1">
        <w:r w:rsidRPr="002B59BC">
          <w:rPr>
            <w:rStyle w:val="Hipercze"/>
            <w:rFonts w:asciiTheme="majorHAnsi" w:hAnsiTheme="majorHAnsi" w:cstheme="majorHAnsi"/>
            <w:i/>
            <w:sz w:val="22"/>
            <w:szCs w:val="22"/>
          </w:rPr>
          <w:t>www.chopin.edu.pl</w:t>
        </w:r>
      </w:hyperlink>
    </w:p>
    <w:p w14:paraId="5F43D7D6" w14:textId="77777777" w:rsidR="00DA22F1" w:rsidRPr="008B0424" w:rsidRDefault="00DA22F1" w:rsidP="00DA22F1">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14:paraId="48BC0EE6" w14:textId="77777777" w:rsidR="00DA22F1"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9"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14:paraId="71946571" w14:textId="77777777" w:rsidR="00DA22F1" w:rsidRPr="00F62D5E"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14:paraId="6504A2B9"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7DE38B04"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14:paraId="1D59034E"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7AE07BB5"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14:paraId="10F6CDB0"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14:paraId="673D8106"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14:paraId="3D8BA3D6"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14:paraId="31192EB9"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14:paraId="2E222ADA"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14:paraId="6FD2B726"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14:paraId="01C9115D"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14:paraId="19ABC746"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14:paraId="6E087B88"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 xml:space="preserve">na podstawie art. 21 RODO prawo sprzeciwu, wobec przetwarzania danych osobowych, gdyż podstawą prawną przetwarzania Pani/Pana danych osobowych jest art. 6 ust. 1 lit. c </w:t>
      </w:r>
      <w:r w:rsidRPr="008B0424">
        <w:rPr>
          <w:rFonts w:asciiTheme="majorHAnsi" w:hAnsiTheme="majorHAnsi" w:cstheme="majorHAnsi"/>
          <w:b/>
          <w:sz w:val="22"/>
          <w:szCs w:val="22"/>
        </w:rPr>
        <w:lastRenderedPageBreak/>
        <w:t>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14:paraId="5677FC9A" w14:textId="77777777" w:rsidR="00DA22F1" w:rsidRDefault="00DA22F1" w:rsidP="00DA22F1">
      <w:pPr>
        <w:spacing w:before="120" w:after="120" w:line="276" w:lineRule="auto"/>
        <w:jc w:val="both"/>
        <w:rPr>
          <w:rFonts w:ascii="Arial" w:hAnsi="Arial" w:cs="Arial"/>
        </w:rPr>
      </w:pPr>
      <w:r>
        <w:rPr>
          <w:rFonts w:ascii="Arial" w:hAnsi="Arial" w:cs="Arial"/>
        </w:rPr>
        <w:t>______________________</w:t>
      </w:r>
    </w:p>
    <w:p w14:paraId="542284DF" w14:textId="77777777" w:rsidR="00DA22F1" w:rsidRDefault="00DA22F1" w:rsidP="00DA22F1">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14:paraId="4B50528D" w14:textId="77777777" w:rsidR="00DA22F1" w:rsidRDefault="00DA22F1" w:rsidP="00DA22F1">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14:paraId="637BC882" w14:textId="77777777" w:rsidR="004E7C6D" w:rsidRPr="004E7C6D" w:rsidRDefault="00DA22F1" w:rsidP="00DA22F1">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14:paraId="1EC8028A" w14:textId="77777777" w:rsidR="00DA22F1" w:rsidRDefault="00DA22F1" w:rsidP="00427453">
      <w:pPr>
        <w:spacing w:after="40"/>
        <w:jc w:val="both"/>
        <w:rPr>
          <w:rFonts w:asciiTheme="majorHAnsi" w:hAnsiTheme="majorHAnsi"/>
          <w:b/>
          <w:sz w:val="22"/>
          <w:szCs w:val="22"/>
        </w:rPr>
      </w:pPr>
    </w:p>
    <w:p w14:paraId="7A161D67" w14:textId="77777777" w:rsidR="00DA22F1" w:rsidRDefault="00DA22F1" w:rsidP="00427453">
      <w:pPr>
        <w:spacing w:after="40"/>
        <w:jc w:val="both"/>
        <w:rPr>
          <w:rFonts w:asciiTheme="majorHAnsi" w:hAnsiTheme="majorHAnsi"/>
          <w:b/>
          <w:sz w:val="22"/>
          <w:szCs w:val="22"/>
        </w:rPr>
      </w:pPr>
    </w:p>
    <w:p w14:paraId="3D72FE3E" w14:textId="77777777"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DA22F1">
        <w:rPr>
          <w:rFonts w:asciiTheme="majorHAnsi" w:hAnsiTheme="majorHAnsi"/>
          <w:b/>
          <w:sz w:val="22"/>
          <w:szCs w:val="22"/>
        </w:rPr>
        <w:t>20</w:t>
      </w:r>
      <w:r w:rsidRPr="004E759D">
        <w:rPr>
          <w:rFonts w:asciiTheme="majorHAnsi" w:hAnsiTheme="majorHAnsi"/>
          <w:b/>
          <w:sz w:val="22"/>
          <w:szCs w:val="22"/>
        </w:rPr>
        <w:tab/>
        <w:t>Lista załączników.</w:t>
      </w:r>
    </w:p>
    <w:p w14:paraId="7F9053E1"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14:paraId="5EEEEA41"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14:paraId="0E9DA1D9"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14:paraId="5056BA54"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14:paraId="2A3700B5"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14:paraId="1B22F194"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14:paraId="0F897AEB" w14:textId="2C30EE93"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w:t>
      </w:r>
      <w:r w:rsidR="00892E3B">
        <w:rPr>
          <w:rFonts w:ascii="Calibri" w:hAnsi="Calibri" w:cs="Segoe UI"/>
          <w:sz w:val="22"/>
          <w:szCs w:val="22"/>
        </w:rPr>
        <w:t>7</w:t>
      </w:r>
      <w:r w:rsidRPr="00816114">
        <w:rPr>
          <w:rFonts w:ascii="Calibri" w:hAnsi="Calibri" w:cs="Segoe UI"/>
          <w:sz w:val="22"/>
          <w:szCs w:val="22"/>
        </w:rPr>
        <w:t xml:space="preserve">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14:paraId="283D55E0" w14:textId="04DEDE84"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w:t>
      </w:r>
      <w:r w:rsidR="00892E3B">
        <w:rPr>
          <w:rFonts w:ascii="Calibri" w:hAnsi="Calibri" w:cs="Segoe UI"/>
          <w:sz w:val="22"/>
          <w:szCs w:val="22"/>
        </w:rPr>
        <w:t>8</w:t>
      </w:r>
      <w:r w:rsidRPr="00816114">
        <w:rPr>
          <w:rFonts w:ascii="Calibri" w:hAnsi="Calibri" w:cs="Segoe UI"/>
          <w:sz w:val="22"/>
          <w:szCs w:val="22"/>
        </w:rPr>
        <w:t xml:space="preserve">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14:paraId="5414374F" w14:textId="4508E1E9"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w:t>
      </w:r>
      <w:r w:rsidR="00892E3B">
        <w:rPr>
          <w:rFonts w:ascii="Calibri" w:hAnsi="Calibri" w:cs="Segoe UI"/>
          <w:sz w:val="22"/>
          <w:szCs w:val="22"/>
        </w:rPr>
        <w:t>9</w:t>
      </w:r>
      <w:r w:rsidRPr="00816114">
        <w:rPr>
          <w:rFonts w:ascii="Calibri" w:hAnsi="Calibri" w:cs="Segoe UI"/>
          <w:sz w:val="22"/>
          <w:szCs w:val="22"/>
        </w:rPr>
        <w:t xml:space="preserve">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14:paraId="269AAFBC" w14:textId="358A2DFE"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w:t>
      </w:r>
      <w:r w:rsidR="00892E3B">
        <w:rPr>
          <w:rFonts w:ascii="Calibri" w:hAnsi="Calibri" w:cs="Segoe UI"/>
          <w:sz w:val="22"/>
          <w:szCs w:val="22"/>
        </w:rPr>
        <w:t>0</w:t>
      </w:r>
      <w:r>
        <w:rPr>
          <w:rFonts w:ascii="Calibri" w:hAnsi="Calibri" w:cs="Segoe UI"/>
          <w:sz w:val="22"/>
          <w:szCs w:val="22"/>
        </w:rPr>
        <w:t xml:space="preserve">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14:paraId="17549791" w14:textId="77777777" w:rsidR="006B0FD0" w:rsidRDefault="006B0FD0" w:rsidP="00585A5E">
      <w:pPr>
        <w:suppressAutoHyphens/>
        <w:spacing w:before="120" w:line="26" w:lineRule="atLeast"/>
        <w:jc w:val="right"/>
        <w:rPr>
          <w:rFonts w:ascii="Arial" w:hAnsi="Arial" w:cs="Arial"/>
          <w:b/>
          <w:sz w:val="20"/>
          <w:szCs w:val="20"/>
          <w:lang w:eastAsia="ar-SA"/>
        </w:rPr>
      </w:pPr>
    </w:p>
    <w:p w14:paraId="2347481B"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C3E89" w14:textId="77777777" w:rsidR="003D69C9" w:rsidRDefault="003D69C9">
      <w:r>
        <w:separator/>
      </w:r>
    </w:p>
  </w:endnote>
  <w:endnote w:type="continuationSeparator" w:id="0">
    <w:p w14:paraId="0746F608" w14:textId="77777777" w:rsidR="003D69C9" w:rsidRDefault="003D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ArialNarrow">
    <w:altName w:val="Arial Unicode MS"/>
    <w:panose1 w:val="00000000000000000000"/>
    <w:charset w:val="80"/>
    <w:family w:val="auto"/>
    <w:notTrueType/>
    <w:pitch w:val="default"/>
    <w:sig w:usb0="00000005" w:usb1="08070000" w:usb2="00000010" w:usb3="00000000" w:csb0="00020002" w:csb1="00000000"/>
  </w:font>
  <w:font w:name="TimesNewRoman">
    <w:altName w:val="MS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B63FD" w14:textId="77777777" w:rsidR="003D69C9" w:rsidRDefault="003D69C9" w:rsidP="00FD70DD">
    <w:pPr>
      <w:pStyle w:val="Stopka"/>
      <w:framePr w:wrap="around" w:vAnchor="text" w:hAnchor="margin" w:xAlign="center" w:y="1"/>
      <w:jc w:val="right"/>
      <w:rPr>
        <w:rStyle w:val="Numerstrony"/>
        <w:rFonts w:ascii="Arial Narrow" w:hAnsi="Arial Narrow"/>
      </w:rPr>
    </w:pPr>
  </w:p>
  <w:p w14:paraId="6FC7956F" w14:textId="77777777" w:rsidR="003D69C9" w:rsidRPr="00FD70DD" w:rsidRDefault="003D69C9"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5A6BFC">
      <w:rPr>
        <w:rStyle w:val="Numerstrony"/>
        <w:rFonts w:asciiTheme="majorHAnsi" w:hAnsiTheme="majorHAnsi"/>
        <w:noProof/>
        <w:sz w:val="18"/>
        <w:szCs w:val="18"/>
      </w:rPr>
      <w:t>12</w:t>
    </w:r>
    <w:r w:rsidRPr="00FD70DD">
      <w:rPr>
        <w:rStyle w:val="Numerstrony"/>
        <w:rFonts w:asciiTheme="majorHAnsi" w:hAnsiTheme="majorHAnsi"/>
        <w:sz w:val="18"/>
        <w:szCs w:val="18"/>
      </w:rPr>
      <w:fldChar w:fldCharType="end"/>
    </w:r>
  </w:p>
  <w:p w14:paraId="56BCA9D3" w14:textId="77777777" w:rsidR="003D69C9" w:rsidRPr="00FD70DD" w:rsidRDefault="003D69C9"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14:paraId="1ECBF013" w14:textId="77777777" w:rsidR="003D69C9" w:rsidRPr="00FD70DD" w:rsidRDefault="003D69C9"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w:t>
    </w:r>
    <w:r w:rsidRPr="00B52D53">
      <w:rPr>
        <w:rFonts w:asciiTheme="majorHAnsi" w:hAnsiTheme="majorHAnsi"/>
        <w:sz w:val="18"/>
        <w:szCs w:val="18"/>
      </w:rPr>
      <w:t>Przebudowa i modernizacja pomieszczeń studyjnych i Sali Koncertowej w budynku Uniwersytetu Muzycznego Fryderyka Chopina w Warszawie”</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p>
  <w:p w14:paraId="10C5DC60" w14:textId="77777777" w:rsidR="003D69C9" w:rsidRPr="00FD70DD" w:rsidRDefault="003D69C9"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14:paraId="11A40FB1" w14:textId="77777777" w:rsidR="003D69C9" w:rsidRPr="00F25A07" w:rsidRDefault="003D69C9"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lang w:val="pl-PL"/>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r>
      <w:rPr>
        <w:rFonts w:asciiTheme="majorHAnsi" w:eastAsia="Calibri" w:hAnsiTheme="majorHAnsi"/>
        <w:sz w:val="18"/>
        <w:szCs w:val="18"/>
        <w:lang w:val="pl-PL" w:eastAsia="en-US"/>
      </w:rPr>
      <w:t xml:space="preserve"> 2014-2020</w:t>
    </w:r>
  </w:p>
  <w:p w14:paraId="5DFAB158" w14:textId="77777777" w:rsidR="003D69C9" w:rsidRDefault="003D69C9"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75727813" w14:textId="77777777" w:rsidR="003D69C9" w:rsidRDefault="003D69C9" w:rsidP="00FD70DD">
    <w:pPr>
      <w:pStyle w:val="Stopka"/>
      <w:framePr w:wrap="around" w:vAnchor="text" w:hAnchor="margin" w:xAlign="center" w:y="1"/>
      <w:ind w:right="360"/>
      <w:rPr>
        <w:rStyle w:val="Numerstrony"/>
      </w:rPr>
    </w:pPr>
  </w:p>
  <w:p w14:paraId="43755B73" w14:textId="77777777" w:rsidR="003D69C9" w:rsidRDefault="003D69C9"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6D669" w14:textId="77777777" w:rsidR="003D69C9" w:rsidRDefault="003D69C9">
      <w:r>
        <w:separator/>
      </w:r>
    </w:p>
  </w:footnote>
  <w:footnote w:type="continuationSeparator" w:id="0">
    <w:p w14:paraId="232FDA6A" w14:textId="77777777" w:rsidR="003D69C9" w:rsidRDefault="003D6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9DF4A" w14:textId="77777777" w:rsidR="003D69C9" w:rsidRDefault="003D69C9">
    <w:pPr>
      <w:pStyle w:val="Nagwek"/>
    </w:pPr>
    <w:r>
      <w:rPr>
        <w:noProof/>
        <w:lang w:val="pl-PL" w:eastAsia="pl-PL"/>
      </w:rPr>
      <w:drawing>
        <wp:inline distT="0" distB="0" distL="0" distR="0" wp14:anchorId="087CD250" wp14:editId="379D0195">
          <wp:extent cx="5647055" cy="7112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711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7B130FC"/>
    <w:multiLevelType w:val="hybridMultilevel"/>
    <w:tmpl w:val="6FDA9BF8"/>
    <w:lvl w:ilvl="0" w:tplc="8226560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4" w15:restartNumberingAfterBreak="0">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0A71416"/>
    <w:multiLevelType w:val="hybridMultilevel"/>
    <w:tmpl w:val="6FDA9BF8"/>
    <w:lvl w:ilvl="0" w:tplc="8226560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2"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2C351A5E"/>
    <w:multiLevelType w:val="hybridMultilevel"/>
    <w:tmpl w:val="6434B9DE"/>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3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3857BB"/>
    <w:multiLevelType w:val="hybridMultilevel"/>
    <w:tmpl w:val="27C87F50"/>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C3B21318">
      <w:start w:val="1"/>
      <w:numFmt w:val="decimal"/>
      <w:lvlText w:val="%4."/>
      <w:lvlJc w:val="left"/>
      <w:pPr>
        <w:tabs>
          <w:tab w:val="num" w:pos="2880"/>
        </w:tabs>
        <w:ind w:left="2880" w:hanging="360"/>
      </w:pPr>
      <w:rPr>
        <w:rFonts w:asciiTheme="majorHAnsi" w:hAnsiTheme="majorHAnsi" w:cstheme="majorHAnsi" w:hint="default"/>
        <w:sz w:val="22"/>
        <w:szCs w:val="22"/>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3" w15:restartNumberingAfterBreak="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B71D1E"/>
    <w:multiLevelType w:val="hybridMultilevel"/>
    <w:tmpl w:val="57C455A8"/>
    <w:lvl w:ilvl="0" w:tplc="04150001">
      <w:start w:val="1"/>
      <w:numFmt w:val="bullet"/>
      <w:lvlText w:val=""/>
      <w:lvlJc w:val="left"/>
      <w:pPr>
        <w:ind w:left="3474" w:hanging="360"/>
      </w:pPr>
      <w:rPr>
        <w:rFonts w:ascii="Symbol" w:hAnsi="Symbol" w:hint="default"/>
      </w:rPr>
    </w:lvl>
    <w:lvl w:ilvl="1" w:tplc="04150003" w:tentative="1">
      <w:start w:val="1"/>
      <w:numFmt w:val="bullet"/>
      <w:lvlText w:val="o"/>
      <w:lvlJc w:val="left"/>
      <w:pPr>
        <w:ind w:left="4194" w:hanging="360"/>
      </w:pPr>
      <w:rPr>
        <w:rFonts w:ascii="Courier New" w:hAnsi="Courier New" w:cs="Courier New" w:hint="default"/>
      </w:rPr>
    </w:lvl>
    <w:lvl w:ilvl="2" w:tplc="04150005" w:tentative="1">
      <w:start w:val="1"/>
      <w:numFmt w:val="bullet"/>
      <w:lvlText w:val=""/>
      <w:lvlJc w:val="left"/>
      <w:pPr>
        <w:ind w:left="4914" w:hanging="360"/>
      </w:pPr>
      <w:rPr>
        <w:rFonts w:ascii="Wingdings" w:hAnsi="Wingdings" w:hint="default"/>
      </w:rPr>
    </w:lvl>
    <w:lvl w:ilvl="3" w:tplc="04150001" w:tentative="1">
      <w:start w:val="1"/>
      <w:numFmt w:val="bullet"/>
      <w:lvlText w:val=""/>
      <w:lvlJc w:val="left"/>
      <w:pPr>
        <w:ind w:left="5634" w:hanging="360"/>
      </w:pPr>
      <w:rPr>
        <w:rFonts w:ascii="Symbol" w:hAnsi="Symbol" w:hint="default"/>
      </w:rPr>
    </w:lvl>
    <w:lvl w:ilvl="4" w:tplc="04150003" w:tentative="1">
      <w:start w:val="1"/>
      <w:numFmt w:val="bullet"/>
      <w:lvlText w:val="o"/>
      <w:lvlJc w:val="left"/>
      <w:pPr>
        <w:ind w:left="6354" w:hanging="360"/>
      </w:pPr>
      <w:rPr>
        <w:rFonts w:ascii="Courier New" w:hAnsi="Courier New" w:cs="Courier New" w:hint="default"/>
      </w:rPr>
    </w:lvl>
    <w:lvl w:ilvl="5" w:tplc="04150005" w:tentative="1">
      <w:start w:val="1"/>
      <w:numFmt w:val="bullet"/>
      <w:lvlText w:val=""/>
      <w:lvlJc w:val="left"/>
      <w:pPr>
        <w:ind w:left="7074" w:hanging="360"/>
      </w:pPr>
      <w:rPr>
        <w:rFonts w:ascii="Wingdings" w:hAnsi="Wingdings" w:hint="default"/>
      </w:rPr>
    </w:lvl>
    <w:lvl w:ilvl="6" w:tplc="04150001" w:tentative="1">
      <w:start w:val="1"/>
      <w:numFmt w:val="bullet"/>
      <w:lvlText w:val=""/>
      <w:lvlJc w:val="left"/>
      <w:pPr>
        <w:ind w:left="7794" w:hanging="360"/>
      </w:pPr>
      <w:rPr>
        <w:rFonts w:ascii="Symbol" w:hAnsi="Symbol" w:hint="default"/>
      </w:rPr>
    </w:lvl>
    <w:lvl w:ilvl="7" w:tplc="04150003" w:tentative="1">
      <w:start w:val="1"/>
      <w:numFmt w:val="bullet"/>
      <w:lvlText w:val="o"/>
      <w:lvlJc w:val="left"/>
      <w:pPr>
        <w:ind w:left="8514" w:hanging="360"/>
      </w:pPr>
      <w:rPr>
        <w:rFonts w:ascii="Courier New" w:hAnsi="Courier New" w:cs="Courier New" w:hint="default"/>
      </w:rPr>
    </w:lvl>
    <w:lvl w:ilvl="8" w:tplc="04150005" w:tentative="1">
      <w:start w:val="1"/>
      <w:numFmt w:val="bullet"/>
      <w:lvlText w:val=""/>
      <w:lvlJc w:val="left"/>
      <w:pPr>
        <w:ind w:left="9234" w:hanging="360"/>
      </w:pPr>
      <w:rPr>
        <w:rFonts w:ascii="Wingdings" w:hAnsi="Wingdings" w:hint="default"/>
      </w:rPr>
    </w:lvl>
  </w:abstractNum>
  <w:abstractNum w:abstractNumId="45"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9897BC2"/>
    <w:multiLevelType w:val="hybridMultilevel"/>
    <w:tmpl w:val="0EAA075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8" w15:restartNumberingAfterBreak="0">
    <w:nsid w:val="78830549"/>
    <w:multiLevelType w:val="hybridMultilevel"/>
    <w:tmpl w:val="74241D4E"/>
    <w:lvl w:ilvl="0" w:tplc="0415000F">
      <w:start w:val="1"/>
      <w:numFmt w:val="decimal"/>
      <w:lvlText w:val="%1."/>
      <w:lvlJc w:val="left"/>
      <w:pPr>
        <w:tabs>
          <w:tab w:val="num" w:pos="360"/>
        </w:tabs>
        <w:ind w:left="340" w:hanging="340"/>
      </w:pPr>
      <w:rPr>
        <w:b w:val="0"/>
      </w:rPr>
    </w:lvl>
    <w:lvl w:ilvl="1" w:tplc="E156538E">
      <w:start w:val="1"/>
      <w:numFmt w:val="lowerLetter"/>
      <w:lvlText w:val="%2."/>
      <w:lvlJc w:val="left"/>
      <w:pPr>
        <w:tabs>
          <w:tab w:val="num" w:pos="927"/>
        </w:tabs>
        <w:ind w:left="851" w:hanging="284"/>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60" w15:restartNumberingAfterBreak="0">
    <w:nsid w:val="7F0407C1"/>
    <w:multiLevelType w:val="hybridMultilevel"/>
    <w:tmpl w:val="390E3642"/>
    <w:lvl w:ilvl="0" w:tplc="0832CD34">
      <w:start w:val="4"/>
      <w:numFmt w:val="decimal"/>
      <w:lvlText w:val="%1."/>
      <w:lvlJc w:val="left"/>
      <w:pPr>
        <w:tabs>
          <w:tab w:val="num" w:pos="2880"/>
        </w:tabs>
        <w:ind w:left="2880" w:hanging="360"/>
      </w:pPr>
      <w:rPr>
        <w:rFonts w:asciiTheme="majorHAnsi" w:hAnsiTheme="majorHAnsi" w:cstheme="maj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6"/>
  </w:num>
  <w:num w:numId="2">
    <w:abstractNumId w:val="35"/>
  </w:num>
  <w:num w:numId="3">
    <w:abstractNumId w:val="2"/>
  </w:num>
  <w:num w:numId="4">
    <w:abstractNumId w:val="1"/>
  </w:num>
  <w:num w:numId="5">
    <w:abstractNumId w:val="0"/>
  </w:num>
  <w:num w:numId="6">
    <w:abstractNumId w:val="54"/>
  </w:num>
  <w:num w:numId="7">
    <w:abstractNumId w:val="16"/>
  </w:num>
  <w:num w:numId="8">
    <w:abstractNumId w:val="13"/>
  </w:num>
  <w:num w:numId="9">
    <w:abstractNumId w:val="22"/>
  </w:num>
  <w:num w:numId="10">
    <w:abstractNumId w:val="18"/>
  </w:num>
  <w:num w:numId="11">
    <w:abstractNumId w:val="47"/>
  </w:num>
  <w:num w:numId="12">
    <w:abstractNumId w:val="24"/>
  </w:num>
  <w:num w:numId="13">
    <w:abstractNumId w:val="32"/>
  </w:num>
  <w:num w:numId="14">
    <w:abstractNumId w:val="29"/>
  </w:num>
  <w:num w:numId="15">
    <w:abstractNumId w:val="51"/>
  </w:num>
  <w:num w:numId="16">
    <w:abstractNumId w:val="46"/>
  </w:num>
  <w:num w:numId="17">
    <w:abstractNumId w:val="10"/>
  </w:num>
  <w:num w:numId="18">
    <w:abstractNumId w:val="49"/>
  </w:num>
  <w:num w:numId="19">
    <w:abstractNumId w:val="17"/>
  </w:num>
  <w:num w:numId="20">
    <w:abstractNumId w:val="31"/>
  </w:num>
  <w:num w:numId="21">
    <w:abstractNumId w:val="53"/>
  </w:num>
  <w:num w:numId="22">
    <w:abstractNumId w:val="37"/>
  </w:num>
  <w:num w:numId="23">
    <w:abstractNumId w:val="48"/>
    <w:lvlOverride w:ilvl="0">
      <w:startOverride w:val="1"/>
    </w:lvlOverride>
  </w:num>
  <w:num w:numId="24">
    <w:abstractNumId w:val="34"/>
    <w:lvlOverride w:ilvl="0">
      <w:startOverride w:val="1"/>
    </w:lvlOverride>
  </w:num>
  <w:num w:numId="25">
    <w:abstractNumId w:val="23"/>
  </w:num>
  <w:num w:numId="26">
    <w:abstractNumId w:val="33"/>
  </w:num>
  <w:num w:numId="27">
    <w:abstractNumId w:val="8"/>
  </w:num>
  <w:num w:numId="28">
    <w:abstractNumId w:val="9"/>
  </w:num>
  <w:num w:numId="29">
    <w:abstractNumId w:val="20"/>
  </w:num>
  <w:num w:numId="30">
    <w:abstractNumId w:val="57"/>
  </w:num>
  <w:num w:numId="31">
    <w:abstractNumId w:val="36"/>
  </w:num>
  <w:num w:numId="32">
    <w:abstractNumId w:val="59"/>
  </w:num>
  <w:num w:numId="33">
    <w:abstractNumId w:val="43"/>
  </w:num>
  <w:num w:numId="34">
    <w:abstractNumId w:val="50"/>
  </w:num>
  <w:num w:numId="35">
    <w:abstractNumId w:val="14"/>
  </w:num>
  <w:num w:numId="36">
    <w:abstractNumId w:val="38"/>
  </w:num>
  <w:num w:numId="37">
    <w:abstractNumId w:val="41"/>
  </w:num>
  <w:num w:numId="38">
    <w:abstractNumId w:val="28"/>
  </w:num>
  <w:num w:numId="39">
    <w:abstractNumId w:val="45"/>
  </w:num>
  <w:num w:numId="40">
    <w:abstractNumId w:val="25"/>
  </w:num>
  <w:num w:numId="41">
    <w:abstractNumId w:val="44"/>
  </w:num>
  <w:num w:numId="42">
    <w:abstractNumId w:val="42"/>
  </w:num>
  <w:num w:numId="43">
    <w:abstractNumId w:val="39"/>
  </w:num>
  <w:num w:numId="44">
    <w:abstractNumId w:val="55"/>
  </w:num>
  <w:num w:numId="45">
    <w:abstractNumId w:val="21"/>
  </w:num>
  <w:num w:numId="46">
    <w:abstractNumId w:val="40"/>
  </w:num>
  <w:num w:numId="47">
    <w:abstractNumId w:val="26"/>
  </w:num>
  <w:num w:numId="48">
    <w:abstractNumId w:val="19"/>
  </w:num>
  <w:num w:numId="49">
    <w:abstractNumId w:val="30"/>
  </w:num>
  <w:num w:numId="50">
    <w:abstractNumId w:val="27"/>
  </w:num>
  <w:num w:numId="51">
    <w:abstractNumId w:val="15"/>
  </w:num>
  <w:num w:numId="52">
    <w:abstractNumId w:val="52"/>
  </w:num>
  <w:num w:numId="53">
    <w:abstractNumId w:val="60"/>
  </w:num>
  <w:num w:numId="54">
    <w:abstractNumId w:val="11"/>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04EE"/>
    <w:rsid w:val="00015D18"/>
    <w:rsid w:val="00026554"/>
    <w:rsid w:val="00045152"/>
    <w:rsid w:val="00046CFE"/>
    <w:rsid w:val="00047FC7"/>
    <w:rsid w:val="00062CF1"/>
    <w:rsid w:val="00063DE1"/>
    <w:rsid w:val="00072826"/>
    <w:rsid w:val="000731B6"/>
    <w:rsid w:val="00073E34"/>
    <w:rsid w:val="00076474"/>
    <w:rsid w:val="00080477"/>
    <w:rsid w:val="000A0A8D"/>
    <w:rsid w:val="000A12AB"/>
    <w:rsid w:val="000A1613"/>
    <w:rsid w:val="000A1F08"/>
    <w:rsid w:val="000A4D1B"/>
    <w:rsid w:val="000B5D16"/>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443B9"/>
    <w:rsid w:val="001518F2"/>
    <w:rsid w:val="0015667B"/>
    <w:rsid w:val="001637A0"/>
    <w:rsid w:val="00166322"/>
    <w:rsid w:val="00172E12"/>
    <w:rsid w:val="00183032"/>
    <w:rsid w:val="0018457D"/>
    <w:rsid w:val="00192E21"/>
    <w:rsid w:val="00195685"/>
    <w:rsid w:val="0019597F"/>
    <w:rsid w:val="001A0792"/>
    <w:rsid w:val="001A171B"/>
    <w:rsid w:val="001B4BF6"/>
    <w:rsid w:val="001C0FE2"/>
    <w:rsid w:val="001D26D9"/>
    <w:rsid w:val="001E6C7C"/>
    <w:rsid w:val="001F2392"/>
    <w:rsid w:val="00206AC2"/>
    <w:rsid w:val="002129E4"/>
    <w:rsid w:val="00226C84"/>
    <w:rsid w:val="00230374"/>
    <w:rsid w:val="002307CC"/>
    <w:rsid w:val="00230F42"/>
    <w:rsid w:val="002502C5"/>
    <w:rsid w:val="00253636"/>
    <w:rsid w:val="00253DE5"/>
    <w:rsid w:val="00276C97"/>
    <w:rsid w:val="002800A8"/>
    <w:rsid w:val="00283034"/>
    <w:rsid w:val="00284608"/>
    <w:rsid w:val="00285C93"/>
    <w:rsid w:val="002874B0"/>
    <w:rsid w:val="00295B54"/>
    <w:rsid w:val="002967F6"/>
    <w:rsid w:val="002A1FA0"/>
    <w:rsid w:val="002A77C1"/>
    <w:rsid w:val="002B5D48"/>
    <w:rsid w:val="002B5F5A"/>
    <w:rsid w:val="002B7D11"/>
    <w:rsid w:val="002C2A40"/>
    <w:rsid w:val="002C6A3F"/>
    <w:rsid w:val="002D098F"/>
    <w:rsid w:val="002D43FA"/>
    <w:rsid w:val="002D4F86"/>
    <w:rsid w:val="002E6B4E"/>
    <w:rsid w:val="002E737C"/>
    <w:rsid w:val="002E7BED"/>
    <w:rsid w:val="002F5381"/>
    <w:rsid w:val="002F73D9"/>
    <w:rsid w:val="00302547"/>
    <w:rsid w:val="00311E10"/>
    <w:rsid w:val="003164F5"/>
    <w:rsid w:val="00322343"/>
    <w:rsid w:val="00327635"/>
    <w:rsid w:val="003338A6"/>
    <w:rsid w:val="00334B93"/>
    <w:rsid w:val="00334DBC"/>
    <w:rsid w:val="00334FDD"/>
    <w:rsid w:val="0034712C"/>
    <w:rsid w:val="003557C7"/>
    <w:rsid w:val="003568FC"/>
    <w:rsid w:val="00365CB9"/>
    <w:rsid w:val="003737B0"/>
    <w:rsid w:val="00375ECD"/>
    <w:rsid w:val="0037740F"/>
    <w:rsid w:val="0038564E"/>
    <w:rsid w:val="00390188"/>
    <w:rsid w:val="003A106D"/>
    <w:rsid w:val="003B0B61"/>
    <w:rsid w:val="003B1E6C"/>
    <w:rsid w:val="003B4743"/>
    <w:rsid w:val="003C1155"/>
    <w:rsid w:val="003D1E99"/>
    <w:rsid w:val="003D69C9"/>
    <w:rsid w:val="003E09F6"/>
    <w:rsid w:val="003E1B3A"/>
    <w:rsid w:val="003F1AA9"/>
    <w:rsid w:val="003F5D6C"/>
    <w:rsid w:val="003F5F76"/>
    <w:rsid w:val="003F69C2"/>
    <w:rsid w:val="004028DA"/>
    <w:rsid w:val="00404D7B"/>
    <w:rsid w:val="0040563C"/>
    <w:rsid w:val="0040790B"/>
    <w:rsid w:val="00411ED3"/>
    <w:rsid w:val="00415364"/>
    <w:rsid w:val="00423F06"/>
    <w:rsid w:val="00424F67"/>
    <w:rsid w:val="00425764"/>
    <w:rsid w:val="00427453"/>
    <w:rsid w:val="004338A0"/>
    <w:rsid w:val="004341DC"/>
    <w:rsid w:val="0044131F"/>
    <w:rsid w:val="00443453"/>
    <w:rsid w:val="00444056"/>
    <w:rsid w:val="00450949"/>
    <w:rsid w:val="0045589E"/>
    <w:rsid w:val="00470E38"/>
    <w:rsid w:val="00491F35"/>
    <w:rsid w:val="00493D09"/>
    <w:rsid w:val="00496FBB"/>
    <w:rsid w:val="004A3D63"/>
    <w:rsid w:val="004A4535"/>
    <w:rsid w:val="004B1266"/>
    <w:rsid w:val="004C33E9"/>
    <w:rsid w:val="004D410C"/>
    <w:rsid w:val="004D67E8"/>
    <w:rsid w:val="004E1428"/>
    <w:rsid w:val="004E2ABB"/>
    <w:rsid w:val="004E471D"/>
    <w:rsid w:val="004E759D"/>
    <w:rsid w:val="004E7C6D"/>
    <w:rsid w:val="004F5BA2"/>
    <w:rsid w:val="004F65DE"/>
    <w:rsid w:val="004F7CEE"/>
    <w:rsid w:val="00507997"/>
    <w:rsid w:val="005160B8"/>
    <w:rsid w:val="005215AF"/>
    <w:rsid w:val="00523A86"/>
    <w:rsid w:val="00532859"/>
    <w:rsid w:val="00536E5F"/>
    <w:rsid w:val="00552FBA"/>
    <w:rsid w:val="00563637"/>
    <w:rsid w:val="005738B7"/>
    <w:rsid w:val="0058526A"/>
    <w:rsid w:val="00585A5E"/>
    <w:rsid w:val="005920E1"/>
    <w:rsid w:val="00596970"/>
    <w:rsid w:val="005A0B96"/>
    <w:rsid w:val="005A6BFC"/>
    <w:rsid w:val="005A7BA1"/>
    <w:rsid w:val="005C5392"/>
    <w:rsid w:val="005D4E8F"/>
    <w:rsid w:val="005E3059"/>
    <w:rsid w:val="005E40C3"/>
    <w:rsid w:val="005F0D70"/>
    <w:rsid w:val="005F2839"/>
    <w:rsid w:val="005F4987"/>
    <w:rsid w:val="005F758C"/>
    <w:rsid w:val="00602DFE"/>
    <w:rsid w:val="00613F0C"/>
    <w:rsid w:val="00627978"/>
    <w:rsid w:val="0063410C"/>
    <w:rsid w:val="006365D5"/>
    <w:rsid w:val="0063733B"/>
    <w:rsid w:val="00650F23"/>
    <w:rsid w:val="00653AEB"/>
    <w:rsid w:val="006618ED"/>
    <w:rsid w:val="0066347A"/>
    <w:rsid w:val="00672733"/>
    <w:rsid w:val="00674863"/>
    <w:rsid w:val="0068399D"/>
    <w:rsid w:val="00685E2A"/>
    <w:rsid w:val="00690B8E"/>
    <w:rsid w:val="00694D31"/>
    <w:rsid w:val="006B0725"/>
    <w:rsid w:val="006B0E7E"/>
    <w:rsid w:val="006B0FD0"/>
    <w:rsid w:val="006B3E3F"/>
    <w:rsid w:val="006B752F"/>
    <w:rsid w:val="006C1768"/>
    <w:rsid w:val="006D7E72"/>
    <w:rsid w:val="006E13A5"/>
    <w:rsid w:val="006E7482"/>
    <w:rsid w:val="006F2559"/>
    <w:rsid w:val="00700DA7"/>
    <w:rsid w:val="00701C68"/>
    <w:rsid w:val="007169CE"/>
    <w:rsid w:val="0072422C"/>
    <w:rsid w:val="00745FFB"/>
    <w:rsid w:val="007568AF"/>
    <w:rsid w:val="0076395F"/>
    <w:rsid w:val="00763B97"/>
    <w:rsid w:val="007658C3"/>
    <w:rsid w:val="007759BC"/>
    <w:rsid w:val="00775E91"/>
    <w:rsid w:val="0079011A"/>
    <w:rsid w:val="007A3CFD"/>
    <w:rsid w:val="007A4E10"/>
    <w:rsid w:val="007A60D6"/>
    <w:rsid w:val="007B05A4"/>
    <w:rsid w:val="007B6766"/>
    <w:rsid w:val="007D54A6"/>
    <w:rsid w:val="007D5766"/>
    <w:rsid w:val="007D5A18"/>
    <w:rsid w:val="007E0D41"/>
    <w:rsid w:val="007E16A1"/>
    <w:rsid w:val="007E1B0A"/>
    <w:rsid w:val="007E67A3"/>
    <w:rsid w:val="0080310B"/>
    <w:rsid w:val="00812CEC"/>
    <w:rsid w:val="00816114"/>
    <w:rsid w:val="0082311D"/>
    <w:rsid w:val="00823C22"/>
    <w:rsid w:val="00825AB2"/>
    <w:rsid w:val="00831252"/>
    <w:rsid w:val="00835887"/>
    <w:rsid w:val="0083763E"/>
    <w:rsid w:val="00851548"/>
    <w:rsid w:val="00854200"/>
    <w:rsid w:val="008543AC"/>
    <w:rsid w:val="00860304"/>
    <w:rsid w:val="0087066B"/>
    <w:rsid w:val="008721EC"/>
    <w:rsid w:val="00877B1C"/>
    <w:rsid w:val="008846A9"/>
    <w:rsid w:val="008865DF"/>
    <w:rsid w:val="00892E3B"/>
    <w:rsid w:val="0089511D"/>
    <w:rsid w:val="008A36B4"/>
    <w:rsid w:val="008A45FB"/>
    <w:rsid w:val="008A4BF5"/>
    <w:rsid w:val="008B5D3E"/>
    <w:rsid w:val="008C39EC"/>
    <w:rsid w:val="008C7B7C"/>
    <w:rsid w:val="008D10F7"/>
    <w:rsid w:val="008D3F85"/>
    <w:rsid w:val="008E395E"/>
    <w:rsid w:val="008E56AC"/>
    <w:rsid w:val="008E614B"/>
    <w:rsid w:val="008E7782"/>
    <w:rsid w:val="008F1171"/>
    <w:rsid w:val="009008F0"/>
    <w:rsid w:val="00900904"/>
    <w:rsid w:val="00914162"/>
    <w:rsid w:val="00926FEC"/>
    <w:rsid w:val="00937BEA"/>
    <w:rsid w:val="00945B74"/>
    <w:rsid w:val="00947810"/>
    <w:rsid w:val="00952433"/>
    <w:rsid w:val="0096552A"/>
    <w:rsid w:val="009760A3"/>
    <w:rsid w:val="00981261"/>
    <w:rsid w:val="009856E5"/>
    <w:rsid w:val="00986BC9"/>
    <w:rsid w:val="00990A67"/>
    <w:rsid w:val="009A0E36"/>
    <w:rsid w:val="009A18CB"/>
    <w:rsid w:val="009B0BB8"/>
    <w:rsid w:val="009B2BE1"/>
    <w:rsid w:val="009B3842"/>
    <w:rsid w:val="009B7B93"/>
    <w:rsid w:val="009D389A"/>
    <w:rsid w:val="009E53A8"/>
    <w:rsid w:val="00A0742B"/>
    <w:rsid w:val="00A14D94"/>
    <w:rsid w:val="00A268FA"/>
    <w:rsid w:val="00A30A79"/>
    <w:rsid w:val="00A338EA"/>
    <w:rsid w:val="00A34889"/>
    <w:rsid w:val="00A451B4"/>
    <w:rsid w:val="00A46EBF"/>
    <w:rsid w:val="00A47DFF"/>
    <w:rsid w:val="00A52C5F"/>
    <w:rsid w:val="00A5463B"/>
    <w:rsid w:val="00A57B34"/>
    <w:rsid w:val="00A611A1"/>
    <w:rsid w:val="00A804CC"/>
    <w:rsid w:val="00A822A9"/>
    <w:rsid w:val="00A858F4"/>
    <w:rsid w:val="00A87888"/>
    <w:rsid w:val="00AA2FAE"/>
    <w:rsid w:val="00AA680A"/>
    <w:rsid w:val="00AC4086"/>
    <w:rsid w:val="00AD15DF"/>
    <w:rsid w:val="00AD3D73"/>
    <w:rsid w:val="00AE242D"/>
    <w:rsid w:val="00AE565B"/>
    <w:rsid w:val="00AE5EEB"/>
    <w:rsid w:val="00AE6FDB"/>
    <w:rsid w:val="00AF22AF"/>
    <w:rsid w:val="00AF2A4A"/>
    <w:rsid w:val="00B011C3"/>
    <w:rsid w:val="00B03F6A"/>
    <w:rsid w:val="00B07B93"/>
    <w:rsid w:val="00B11754"/>
    <w:rsid w:val="00B124AF"/>
    <w:rsid w:val="00B12837"/>
    <w:rsid w:val="00B16E5D"/>
    <w:rsid w:val="00B2217B"/>
    <w:rsid w:val="00B44E07"/>
    <w:rsid w:val="00B46944"/>
    <w:rsid w:val="00B52D53"/>
    <w:rsid w:val="00B72DF7"/>
    <w:rsid w:val="00B77336"/>
    <w:rsid w:val="00B85572"/>
    <w:rsid w:val="00B87D6B"/>
    <w:rsid w:val="00B9069A"/>
    <w:rsid w:val="00B96D3E"/>
    <w:rsid w:val="00B97E4A"/>
    <w:rsid w:val="00BA3819"/>
    <w:rsid w:val="00BA4180"/>
    <w:rsid w:val="00BA683C"/>
    <w:rsid w:val="00BB1A2F"/>
    <w:rsid w:val="00BC47F3"/>
    <w:rsid w:val="00BD04FB"/>
    <w:rsid w:val="00BD11A4"/>
    <w:rsid w:val="00BD255E"/>
    <w:rsid w:val="00BD2D6D"/>
    <w:rsid w:val="00BD5D76"/>
    <w:rsid w:val="00BE5D8F"/>
    <w:rsid w:val="00BF332B"/>
    <w:rsid w:val="00BF3D44"/>
    <w:rsid w:val="00BF6AC2"/>
    <w:rsid w:val="00C00EBB"/>
    <w:rsid w:val="00C01278"/>
    <w:rsid w:val="00C11829"/>
    <w:rsid w:val="00C11E1B"/>
    <w:rsid w:val="00C136CB"/>
    <w:rsid w:val="00C15F45"/>
    <w:rsid w:val="00C206C3"/>
    <w:rsid w:val="00C21A6E"/>
    <w:rsid w:val="00C27CF3"/>
    <w:rsid w:val="00C4041B"/>
    <w:rsid w:val="00C50577"/>
    <w:rsid w:val="00C55B91"/>
    <w:rsid w:val="00C57950"/>
    <w:rsid w:val="00C660DB"/>
    <w:rsid w:val="00C724B6"/>
    <w:rsid w:val="00C756FA"/>
    <w:rsid w:val="00C93756"/>
    <w:rsid w:val="00CA3774"/>
    <w:rsid w:val="00CC0335"/>
    <w:rsid w:val="00CC3070"/>
    <w:rsid w:val="00CD633C"/>
    <w:rsid w:val="00CE44C3"/>
    <w:rsid w:val="00CE44C8"/>
    <w:rsid w:val="00CE7EB2"/>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427"/>
    <w:rsid w:val="00D54CB9"/>
    <w:rsid w:val="00D60108"/>
    <w:rsid w:val="00D63160"/>
    <w:rsid w:val="00D65C42"/>
    <w:rsid w:val="00D66C61"/>
    <w:rsid w:val="00D67D43"/>
    <w:rsid w:val="00D743B5"/>
    <w:rsid w:val="00D75CC0"/>
    <w:rsid w:val="00D84DBD"/>
    <w:rsid w:val="00D87EBE"/>
    <w:rsid w:val="00D90494"/>
    <w:rsid w:val="00DA22F1"/>
    <w:rsid w:val="00DA43D9"/>
    <w:rsid w:val="00DB0A4D"/>
    <w:rsid w:val="00DB18B0"/>
    <w:rsid w:val="00DB36A1"/>
    <w:rsid w:val="00DB526E"/>
    <w:rsid w:val="00DC1CEF"/>
    <w:rsid w:val="00DC4081"/>
    <w:rsid w:val="00DC41EC"/>
    <w:rsid w:val="00DF0CEF"/>
    <w:rsid w:val="00DF36B5"/>
    <w:rsid w:val="00DF3869"/>
    <w:rsid w:val="00E12326"/>
    <w:rsid w:val="00E125BF"/>
    <w:rsid w:val="00E13860"/>
    <w:rsid w:val="00E14C83"/>
    <w:rsid w:val="00E240DD"/>
    <w:rsid w:val="00E2415A"/>
    <w:rsid w:val="00E32E24"/>
    <w:rsid w:val="00E351CD"/>
    <w:rsid w:val="00E37F70"/>
    <w:rsid w:val="00E52C3B"/>
    <w:rsid w:val="00E54A9F"/>
    <w:rsid w:val="00E60D0A"/>
    <w:rsid w:val="00E75633"/>
    <w:rsid w:val="00E768D4"/>
    <w:rsid w:val="00E83DE9"/>
    <w:rsid w:val="00E86B8A"/>
    <w:rsid w:val="00E94C07"/>
    <w:rsid w:val="00EA6A32"/>
    <w:rsid w:val="00EB7576"/>
    <w:rsid w:val="00EB7DB0"/>
    <w:rsid w:val="00EC03FD"/>
    <w:rsid w:val="00ED0B66"/>
    <w:rsid w:val="00ED17DA"/>
    <w:rsid w:val="00ED3FAE"/>
    <w:rsid w:val="00F05CE3"/>
    <w:rsid w:val="00F147C4"/>
    <w:rsid w:val="00F171C1"/>
    <w:rsid w:val="00F218BE"/>
    <w:rsid w:val="00F21D76"/>
    <w:rsid w:val="00F241D1"/>
    <w:rsid w:val="00F25A07"/>
    <w:rsid w:val="00F30409"/>
    <w:rsid w:val="00F345AC"/>
    <w:rsid w:val="00F36385"/>
    <w:rsid w:val="00F42B12"/>
    <w:rsid w:val="00F467E1"/>
    <w:rsid w:val="00F55751"/>
    <w:rsid w:val="00F74F89"/>
    <w:rsid w:val="00F7689B"/>
    <w:rsid w:val="00F812A0"/>
    <w:rsid w:val="00F81B1D"/>
    <w:rsid w:val="00F87EA6"/>
    <w:rsid w:val="00F90BE8"/>
    <w:rsid w:val="00F920C3"/>
    <w:rsid w:val="00FA3840"/>
    <w:rsid w:val="00FB05DF"/>
    <w:rsid w:val="00FB1288"/>
    <w:rsid w:val="00FC0BCA"/>
    <w:rsid w:val="00FC27E0"/>
    <w:rsid w:val="00FC349E"/>
    <w:rsid w:val="00FC5DA2"/>
    <w:rsid w:val="00FD44AD"/>
    <w:rsid w:val="00FD70DD"/>
    <w:rsid w:val="00FD72BE"/>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01DE06F4"/>
  <w14:defaultImageDpi w14:val="300"/>
  <w15:docId w15:val="{6E8E8F98-E2F9-4D53-80BC-BD73203C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69C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 w:type="character" w:styleId="Odwoanieprzypisukocowego">
    <w:name w:val="endnote reference"/>
    <w:basedOn w:val="Domylnaczcionkaakapitu"/>
    <w:uiPriority w:val="99"/>
    <w:semiHidden/>
    <w:unhideWhenUsed/>
    <w:rsid w:val="009856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hopin.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C9E4F-3312-4D7A-A8DB-CD1D39F4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23</Pages>
  <Words>9505</Words>
  <Characters>57035</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Leszkowicz</dc:creator>
  <cp:lastModifiedBy>Tomasz Leszkowicz</cp:lastModifiedBy>
  <cp:revision>42</cp:revision>
  <cp:lastPrinted>2018-09-18T15:03:00Z</cp:lastPrinted>
  <dcterms:created xsi:type="dcterms:W3CDTF">2018-08-13T21:33:00Z</dcterms:created>
  <dcterms:modified xsi:type="dcterms:W3CDTF">2018-09-19T15:34:00Z</dcterms:modified>
</cp:coreProperties>
</file>